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5CC6E" w14:textId="0665AFC8" w:rsidR="00375CEF" w:rsidRDefault="007A4B9D" w:rsidP="001B24EC">
      <w:pPr>
        <w:spacing w:after="0" w:line="240" w:lineRule="auto"/>
        <w:rPr>
          <w:rFonts w:eastAsia="Times New Roman" w:cs="Arial"/>
          <w:b/>
          <w:sz w:val="16"/>
          <w:szCs w:val="16"/>
        </w:rPr>
      </w:pPr>
      <w:r>
        <w:rPr>
          <w:rFonts w:eastAsia="Times New Roman" w:cs="Arial"/>
          <w:b/>
          <w:noProof/>
          <w:sz w:val="16"/>
          <w:szCs w:val="16"/>
        </w:rPr>
        <w:drawing>
          <wp:inline distT="0" distB="0" distL="0" distR="0" wp14:anchorId="061533AC" wp14:editId="2FF8D1BE">
            <wp:extent cx="5731510" cy="7894320"/>
            <wp:effectExtent l="0" t="0" r="2540" b="0"/>
            <wp:docPr id="21308214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821486" name="Picture 213082148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7894320"/>
                    </a:xfrm>
                    <a:prstGeom prst="rect">
                      <a:avLst/>
                    </a:prstGeom>
                  </pic:spPr>
                </pic:pic>
              </a:graphicData>
            </a:graphic>
          </wp:inline>
        </w:drawing>
      </w:r>
    </w:p>
    <w:p w14:paraId="2BCAE804" w14:textId="6B80CA9E" w:rsidR="00375CEF" w:rsidRDefault="007A4B9D" w:rsidP="001B24EC">
      <w:pPr>
        <w:spacing w:after="0" w:line="240" w:lineRule="auto"/>
        <w:rPr>
          <w:rFonts w:eastAsia="Times New Roman" w:cs="Arial"/>
          <w:b/>
          <w:sz w:val="16"/>
          <w:szCs w:val="16"/>
        </w:rPr>
      </w:pPr>
      <w:r>
        <w:rPr>
          <w:rFonts w:eastAsia="Times New Roman" w:cs="Arial"/>
          <w:b/>
          <w:noProof/>
          <w:sz w:val="16"/>
          <w:szCs w:val="16"/>
        </w:rPr>
        <w:lastRenderedPageBreak/>
        <w:drawing>
          <wp:inline distT="0" distB="0" distL="0" distR="0" wp14:anchorId="46E9EFD5" wp14:editId="0ECB7FF7">
            <wp:extent cx="5731510" cy="7894320"/>
            <wp:effectExtent l="0" t="0" r="2540" b="0"/>
            <wp:docPr id="5014716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471669" name="Picture 50147166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7894320"/>
                    </a:xfrm>
                    <a:prstGeom prst="rect">
                      <a:avLst/>
                    </a:prstGeom>
                  </pic:spPr>
                </pic:pic>
              </a:graphicData>
            </a:graphic>
          </wp:inline>
        </w:drawing>
      </w:r>
    </w:p>
    <w:p w14:paraId="324F4454" w14:textId="77777777" w:rsidR="00375CEF" w:rsidRDefault="00375CEF" w:rsidP="001B24EC">
      <w:pPr>
        <w:spacing w:after="0" w:line="240" w:lineRule="auto"/>
        <w:rPr>
          <w:rFonts w:eastAsia="Times New Roman" w:cs="Arial"/>
          <w:b/>
          <w:sz w:val="16"/>
          <w:szCs w:val="16"/>
        </w:rPr>
      </w:pPr>
    </w:p>
    <w:p w14:paraId="7ACA6FD7" w14:textId="77777777" w:rsidR="00375CEF" w:rsidRDefault="00375CEF" w:rsidP="001B24EC">
      <w:pPr>
        <w:spacing w:after="0" w:line="240" w:lineRule="auto"/>
        <w:rPr>
          <w:rFonts w:eastAsia="Times New Roman" w:cs="Arial"/>
          <w:b/>
          <w:sz w:val="16"/>
          <w:szCs w:val="16"/>
        </w:rPr>
      </w:pPr>
    </w:p>
    <w:p w14:paraId="5E21CE60" w14:textId="77777777" w:rsidR="00375CEF" w:rsidRDefault="00375CEF" w:rsidP="001B24EC">
      <w:pPr>
        <w:spacing w:after="0" w:line="240" w:lineRule="auto"/>
        <w:rPr>
          <w:rFonts w:eastAsia="Times New Roman" w:cs="Arial"/>
          <w:b/>
          <w:sz w:val="16"/>
          <w:szCs w:val="16"/>
        </w:rPr>
      </w:pPr>
    </w:p>
    <w:p w14:paraId="0ED7E52E" w14:textId="7E749A69" w:rsidR="00375CEF" w:rsidRDefault="007A4B9D" w:rsidP="001B24EC">
      <w:pPr>
        <w:spacing w:after="0" w:line="240" w:lineRule="auto"/>
        <w:rPr>
          <w:rFonts w:eastAsia="Times New Roman" w:cs="Arial"/>
          <w:b/>
          <w:sz w:val="16"/>
          <w:szCs w:val="16"/>
        </w:rPr>
      </w:pPr>
      <w:r>
        <w:rPr>
          <w:rFonts w:eastAsia="Times New Roman" w:cs="Arial"/>
          <w:b/>
          <w:noProof/>
          <w:sz w:val="16"/>
          <w:szCs w:val="16"/>
        </w:rPr>
        <w:lastRenderedPageBreak/>
        <w:drawing>
          <wp:inline distT="0" distB="0" distL="0" distR="0" wp14:anchorId="5A54B3D1" wp14:editId="5C74FAEF">
            <wp:extent cx="5731510" cy="7894320"/>
            <wp:effectExtent l="0" t="0" r="2540" b="0"/>
            <wp:docPr id="14667078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707891" name="Picture 146670789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7894320"/>
                    </a:xfrm>
                    <a:prstGeom prst="rect">
                      <a:avLst/>
                    </a:prstGeom>
                  </pic:spPr>
                </pic:pic>
              </a:graphicData>
            </a:graphic>
          </wp:inline>
        </w:drawing>
      </w:r>
    </w:p>
    <w:p w14:paraId="434FC5D7" w14:textId="77777777" w:rsidR="00375CEF" w:rsidRDefault="00375CEF" w:rsidP="001B24EC">
      <w:pPr>
        <w:spacing w:after="0" w:line="240" w:lineRule="auto"/>
        <w:rPr>
          <w:rFonts w:eastAsia="Times New Roman" w:cs="Arial"/>
          <w:b/>
          <w:sz w:val="16"/>
          <w:szCs w:val="16"/>
        </w:rPr>
      </w:pPr>
    </w:p>
    <w:p w14:paraId="6168AF45" w14:textId="77777777" w:rsidR="00375CEF" w:rsidRDefault="00375CEF" w:rsidP="001B24EC">
      <w:pPr>
        <w:spacing w:after="0" w:line="240" w:lineRule="auto"/>
        <w:rPr>
          <w:rFonts w:eastAsia="Times New Roman" w:cs="Arial"/>
          <w:b/>
          <w:sz w:val="16"/>
          <w:szCs w:val="16"/>
        </w:rPr>
      </w:pPr>
    </w:p>
    <w:p w14:paraId="3AE3B8A6" w14:textId="77777777" w:rsidR="00375CEF" w:rsidRDefault="00375CEF" w:rsidP="001B24EC">
      <w:pPr>
        <w:spacing w:after="0" w:line="240" w:lineRule="auto"/>
        <w:rPr>
          <w:rFonts w:eastAsia="Times New Roman" w:cs="Arial"/>
          <w:b/>
          <w:sz w:val="16"/>
          <w:szCs w:val="16"/>
        </w:rPr>
      </w:pPr>
    </w:p>
    <w:p w14:paraId="35BB7EF7" w14:textId="783BA997" w:rsidR="00375CEF" w:rsidRDefault="007A4B9D" w:rsidP="001B24EC">
      <w:pPr>
        <w:spacing w:after="0" w:line="240" w:lineRule="auto"/>
        <w:rPr>
          <w:rFonts w:eastAsia="Times New Roman" w:cs="Arial"/>
          <w:b/>
          <w:sz w:val="16"/>
          <w:szCs w:val="16"/>
        </w:rPr>
      </w:pPr>
      <w:r>
        <w:rPr>
          <w:rFonts w:eastAsia="Times New Roman" w:cs="Arial"/>
          <w:b/>
          <w:noProof/>
          <w:sz w:val="16"/>
          <w:szCs w:val="16"/>
        </w:rPr>
        <w:lastRenderedPageBreak/>
        <w:drawing>
          <wp:inline distT="0" distB="0" distL="0" distR="0" wp14:anchorId="23E609CE" wp14:editId="5F6262CB">
            <wp:extent cx="5731510" cy="7894320"/>
            <wp:effectExtent l="0" t="0" r="2540" b="0"/>
            <wp:docPr id="479065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065779" name="Picture 47906577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7894320"/>
                    </a:xfrm>
                    <a:prstGeom prst="rect">
                      <a:avLst/>
                    </a:prstGeom>
                  </pic:spPr>
                </pic:pic>
              </a:graphicData>
            </a:graphic>
          </wp:inline>
        </w:drawing>
      </w:r>
    </w:p>
    <w:p w14:paraId="028EBB1A" w14:textId="77777777" w:rsidR="00375CEF" w:rsidRDefault="00375CEF" w:rsidP="001B24EC">
      <w:pPr>
        <w:spacing w:after="0" w:line="240" w:lineRule="auto"/>
        <w:rPr>
          <w:rFonts w:eastAsia="Times New Roman" w:cs="Arial"/>
          <w:b/>
          <w:sz w:val="16"/>
          <w:szCs w:val="16"/>
        </w:rPr>
      </w:pPr>
    </w:p>
    <w:p w14:paraId="3986B77C" w14:textId="77777777" w:rsidR="00014D1E" w:rsidRDefault="00014D1E" w:rsidP="001B24EC">
      <w:pPr>
        <w:spacing w:after="0" w:line="240" w:lineRule="auto"/>
        <w:rPr>
          <w:rFonts w:eastAsia="Times New Roman" w:cs="Arial"/>
          <w:b/>
          <w:sz w:val="16"/>
          <w:szCs w:val="16"/>
        </w:rPr>
      </w:pPr>
    </w:p>
    <w:p w14:paraId="46EB90DD" w14:textId="77777777" w:rsidR="00014D1E" w:rsidRDefault="00014D1E" w:rsidP="001B24EC">
      <w:pPr>
        <w:spacing w:after="0" w:line="240" w:lineRule="auto"/>
        <w:rPr>
          <w:rFonts w:eastAsia="Times New Roman" w:cs="Arial"/>
          <w:b/>
          <w:sz w:val="16"/>
          <w:szCs w:val="16"/>
        </w:rPr>
      </w:pPr>
    </w:p>
    <w:p w14:paraId="560C915B" w14:textId="77777777" w:rsidR="00014D1E" w:rsidRDefault="00014D1E" w:rsidP="001B24EC">
      <w:pPr>
        <w:spacing w:after="0" w:line="240" w:lineRule="auto"/>
        <w:rPr>
          <w:rFonts w:eastAsia="Times New Roman" w:cs="Arial"/>
          <w:b/>
          <w:sz w:val="16"/>
          <w:szCs w:val="16"/>
        </w:rPr>
      </w:pPr>
    </w:p>
    <w:p w14:paraId="67B9B2E1" w14:textId="77777777" w:rsidR="00014D1E" w:rsidRDefault="00014D1E" w:rsidP="001B24EC">
      <w:pPr>
        <w:spacing w:after="0" w:line="240" w:lineRule="auto"/>
        <w:rPr>
          <w:rFonts w:eastAsia="Times New Roman" w:cs="Arial"/>
          <w:b/>
          <w:sz w:val="16"/>
          <w:szCs w:val="16"/>
        </w:rPr>
      </w:pPr>
    </w:p>
    <w:p w14:paraId="40B575CB" w14:textId="77777777" w:rsidR="00014D1E" w:rsidRDefault="00014D1E" w:rsidP="001B24EC">
      <w:pPr>
        <w:spacing w:after="0" w:line="240" w:lineRule="auto"/>
        <w:rPr>
          <w:rFonts w:eastAsia="Times New Roman" w:cs="Arial"/>
          <w:b/>
          <w:sz w:val="16"/>
          <w:szCs w:val="16"/>
        </w:rPr>
      </w:pPr>
    </w:p>
    <w:p w14:paraId="76973E4D" w14:textId="77777777" w:rsidR="00014D1E" w:rsidRDefault="00014D1E" w:rsidP="001B24EC">
      <w:pPr>
        <w:spacing w:after="0" w:line="240" w:lineRule="auto"/>
        <w:rPr>
          <w:rFonts w:eastAsia="Times New Roman" w:cs="Arial"/>
          <w:b/>
          <w:sz w:val="16"/>
          <w:szCs w:val="16"/>
        </w:rPr>
      </w:pPr>
    </w:p>
    <w:p w14:paraId="1BB2461E" w14:textId="77777777" w:rsidR="00014D1E" w:rsidRDefault="00014D1E" w:rsidP="001B24EC">
      <w:pPr>
        <w:spacing w:after="0" w:line="240" w:lineRule="auto"/>
        <w:rPr>
          <w:rFonts w:eastAsia="Times New Roman" w:cs="Arial"/>
          <w:b/>
          <w:sz w:val="16"/>
          <w:szCs w:val="16"/>
        </w:rPr>
      </w:pPr>
    </w:p>
    <w:p w14:paraId="18C002C2" w14:textId="77777777" w:rsidR="00014D1E" w:rsidRDefault="00014D1E" w:rsidP="001B24EC">
      <w:pPr>
        <w:spacing w:after="0" w:line="240" w:lineRule="auto"/>
        <w:rPr>
          <w:rFonts w:eastAsia="Times New Roman" w:cs="Arial"/>
          <w:b/>
          <w:sz w:val="16"/>
          <w:szCs w:val="16"/>
        </w:rPr>
      </w:pPr>
    </w:p>
    <w:p w14:paraId="5E77FB8A" w14:textId="77777777" w:rsidR="00014D1E" w:rsidRDefault="00014D1E" w:rsidP="001B24EC">
      <w:pPr>
        <w:spacing w:after="0" w:line="240" w:lineRule="auto"/>
        <w:rPr>
          <w:rFonts w:eastAsia="Times New Roman" w:cs="Arial"/>
          <w:b/>
          <w:sz w:val="16"/>
          <w:szCs w:val="16"/>
        </w:rPr>
      </w:pPr>
    </w:p>
    <w:p w14:paraId="77998CDB" w14:textId="77777777" w:rsidR="00014D1E" w:rsidRDefault="00014D1E" w:rsidP="001B24EC">
      <w:pPr>
        <w:spacing w:after="0" w:line="240" w:lineRule="auto"/>
        <w:rPr>
          <w:rFonts w:eastAsia="Times New Roman" w:cs="Arial"/>
          <w:b/>
          <w:sz w:val="16"/>
          <w:szCs w:val="16"/>
        </w:rPr>
      </w:pPr>
    </w:p>
    <w:p w14:paraId="7FA604D2" w14:textId="77777777" w:rsidR="00014D1E" w:rsidRDefault="00014D1E" w:rsidP="001B24EC">
      <w:pPr>
        <w:spacing w:after="0" w:line="240" w:lineRule="auto"/>
        <w:rPr>
          <w:rFonts w:eastAsia="Times New Roman" w:cs="Arial"/>
          <w:b/>
          <w:sz w:val="16"/>
          <w:szCs w:val="16"/>
        </w:rPr>
      </w:pPr>
    </w:p>
    <w:p w14:paraId="267521BF" w14:textId="58BDAD16" w:rsidR="001B24EC" w:rsidRPr="00D06620" w:rsidRDefault="001B24EC" w:rsidP="001B24EC">
      <w:pPr>
        <w:spacing w:after="0" w:line="240" w:lineRule="auto"/>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w:t>
      </w:r>
      <w:r w:rsidR="001F6712">
        <w:rPr>
          <w:rFonts w:eastAsia="Times New Roman" w:cs="Arial"/>
          <w:b/>
          <w:sz w:val="28"/>
          <w:szCs w:val="28"/>
        </w:rPr>
        <w:t xml:space="preserve">   </w:t>
      </w:r>
      <w:r w:rsidR="001F6712">
        <w:rPr>
          <w:rFonts w:eastAsia="Times New Roman" w:cs="Arial"/>
          <w:b/>
          <w:sz w:val="28"/>
          <w:szCs w:val="28"/>
        </w:rPr>
        <w:tab/>
        <w:t>Broughton Moor Parish Council</w:t>
      </w:r>
    </w:p>
    <w:p w14:paraId="769C70D4" w14:textId="77777777" w:rsidR="001B24EC" w:rsidRPr="00D06620" w:rsidRDefault="001B24EC" w:rsidP="001B24EC">
      <w:pPr>
        <w:spacing w:after="0" w:line="240" w:lineRule="auto"/>
        <w:jc w:val="center"/>
        <w:rPr>
          <w:rFonts w:eastAsia="Times New Roman" w:cs="Arial"/>
          <w:b/>
          <w:szCs w:val="21"/>
        </w:rPr>
      </w:pPr>
    </w:p>
    <w:p w14:paraId="6AA16A0D" w14:textId="77777777" w:rsidR="001B24EC" w:rsidRPr="00D06620" w:rsidRDefault="001B24EC" w:rsidP="001B24EC">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OF UNAUDITED ANNUAL GOVERNANCE &amp; ACCOUNTABILITY RETURN</w:t>
      </w:r>
    </w:p>
    <w:p w14:paraId="4D6E6A6F" w14:textId="7ECA1802"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 xml:space="preserve">ACCOUNTS FOR THE YEAR ENDED 31 MARCH </w:t>
      </w:r>
      <w:r w:rsidR="00243831">
        <w:rPr>
          <w:rFonts w:eastAsia="Times New Roman" w:cs="Arial"/>
          <w:b/>
          <w:szCs w:val="21"/>
        </w:rPr>
        <w:t>202</w:t>
      </w:r>
      <w:r w:rsidR="00736D40">
        <w:rPr>
          <w:rFonts w:eastAsia="Times New Roman" w:cs="Arial"/>
          <w:b/>
          <w:szCs w:val="21"/>
        </w:rPr>
        <w:t>6</w:t>
      </w:r>
    </w:p>
    <w:p w14:paraId="1FF60BE1" w14:textId="77777777" w:rsidR="001B24EC" w:rsidRPr="001B24EC" w:rsidRDefault="001B24EC" w:rsidP="001B24EC">
      <w:pPr>
        <w:overflowPunct w:val="0"/>
        <w:autoSpaceDE w:val="0"/>
        <w:autoSpaceDN w:val="0"/>
        <w:adjustRightInd w:val="0"/>
        <w:spacing w:after="0" w:line="240" w:lineRule="auto"/>
        <w:textAlignment w:val="baseline"/>
        <w:rPr>
          <w:rFonts w:eastAsia="Times New Roman" w:cs="Arial"/>
          <w:sz w:val="12"/>
          <w:szCs w:val="21"/>
        </w:rPr>
      </w:pPr>
    </w:p>
    <w:p w14:paraId="3D326B43"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249CFD7"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1B24EC" w:rsidRPr="00D06620" w14:paraId="4664EDEA" w14:textId="77777777" w:rsidTr="00A31EF3">
        <w:tc>
          <w:tcPr>
            <w:tcW w:w="6912" w:type="dxa"/>
          </w:tcPr>
          <w:p w14:paraId="74B75786" w14:textId="77777777" w:rsidR="001B24EC" w:rsidRPr="00D06620" w:rsidRDefault="001B24EC" w:rsidP="00A31EF3">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38A5A984" w14:textId="77777777" w:rsidR="001B24EC" w:rsidRPr="00D06620" w:rsidRDefault="001B24EC" w:rsidP="00A31EF3">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1B24EC" w:rsidRPr="00D06620" w14:paraId="2F4756C8" w14:textId="77777777" w:rsidTr="00A31EF3">
        <w:tc>
          <w:tcPr>
            <w:tcW w:w="6912" w:type="dxa"/>
          </w:tcPr>
          <w:p w14:paraId="2908165B"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364E6D90"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79CDF23E" w14:textId="4FC9CD19" w:rsidR="001B24EC" w:rsidRPr="00D06620" w:rsidRDefault="001B24EC" w:rsidP="00A31EF3">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 xml:space="preserve">Date of </w:t>
            </w:r>
            <w:r w:rsidRPr="001F6712">
              <w:rPr>
                <w:rFonts w:eastAsia="Times New Roman" w:cs="Arial"/>
                <w:b/>
                <w:sz w:val="18"/>
                <w:szCs w:val="18"/>
              </w:rPr>
              <w:t>announcement</w:t>
            </w:r>
            <w:r w:rsidR="00534C07" w:rsidRPr="001F6712">
              <w:rPr>
                <w:rFonts w:eastAsia="Times New Roman" w:cs="Arial"/>
                <w:b/>
                <w:sz w:val="18"/>
                <w:szCs w:val="18"/>
              </w:rPr>
              <w:t xml:space="preserve"> </w:t>
            </w:r>
            <w:r w:rsidR="005A4E46" w:rsidRPr="001F6712">
              <w:rPr>
                <w:rFonts w:eastAsia="Times New Roman" w:cs="Arial"/>
                <w:b/>
                <w:sz w:val="18"/>
                <w:szCs w:val="18"/>
              </w:rPr>
              <w:t xml:space="preserve">       </w:t>
            </w:r>
            <w:r w:rsidR="005A4E46" w:rsidRPr="001F6712">
              <w:rPr>
                <w:rFonts w:eastAsia="Times New Roman" w:cs="Arial"/>
                <w:b/>
                <w:sz w:val="18"/>
                <w:szCs w:val="18"/>
                <w:u w:val="single"/>
              </w:rPr>
              <w:t xml:space="preserve">       </w:t>
            </w:r>
            <w:r w:rsidR="00736D40" w:rsidRPr="001F6712">
              <w:rPr>
                <w:rFonts w:eastAsia="Times New Roman" w:cs="Arial"/>
                <w:b/>
                <w:sz w:val="18"/>
                <w:szCs w:val="18"/>
                <w:u w:val="single"/>
              </w:rPr>
              <w:t>Tuesday</w:t>
            </w:r>
            <w:r w:rsidR="00534C07" w:rsidRPr="001F6712">
              <w:rPr>
                <w:rFonts w:eastAsia="Times New Roman" w:cs="Arial"/>
                <w:b/>
                <w:sz w:val="18"/>
                <w:szCs w:val="18"/>
                <w:u w:val="single"/>
              </w:rPr>
              <w:t xml:space="preserve"> </w:t>
            </w:r>
            <w:r w:rsidR="00243831" w:rsidRPr="001F6712">
              <w:rPr>
                <w:rFonts w:eastAsia="Times New Roman" w:cs="Arial"/>
                <w:b/>
                <w:sz w:val="18"/>
                <w:szCs w:val="18"/>
                <w:u w:val="single"/>
              </w:rPr>
              <w:t>2</w:t>
            </w:r>
            <w:r w:rsidR="00534C07" w:rsidRPr="001F6712">
              <w:rPr>
                <w:rFonts w:eastAsia="Times New Roman" w:cs="Arial"/>
                <w:b/>
                <w:sz w:val="18"/>
                <w:szCs w:val="18"/>
                <w:u w:val="single"/>
              </w:rPr>
              <w:t xml:space="preserve"> June </w:t>
            </w:r>
            <w:r w:rsidR="00243831" w:rsidRPr="001F6712">
              <w:rPr>
                <w:rFonts w:eastAsia="Times New Roman" w:cs="Arial"/>
                <w:b/>
                <w:sz w:val="18"/>
                <w:szCs w:val="18"/>
                <w:u w:val="single"/>
              </w:rPr>
              <w:t>202</w:t>
            </w:r>
            <w:r w:rsidR="00736D40" w:rsidRPr="001F6712">
              <w:rPr>
                <w:rFonts w:eastAsia="Times New Roman" w:cs="Arial"/>
                <w:b/>
                <w:sz w:val="18"/>
                <w:szCs w:val="18"/>
                <w:u w:val="single"/>
              </w:rPr>
              <w:t>6</w:t>
            </w:r>
            <w:r w:rsidR="00243831" w:rsidRPr="001F6712">
              <w:rPr>
                <w:rFonts w:eastAsia="Times New Roman" w:cs="Arial"/>
                <w:b/>
                <w:sz w:val="18"/>
                <w:szCs w:val="18"/>
                <w:u w:val="single"/>
              </w:rPr>
              <w:t xml:space="preserve">                             </w:t>
            </w:r>
            <w:proofErr w:type="gramStart"/>
            <w:r w:rsidR="00243831" w:rsidRPr="001F6712">
              <w:rPr>
                <w:rFonts w:eastAsia="Times New Roman" w:cs="Arial"/>
                <w:b/>
                <w:sz w:val="18"/>
                <w:szCs w:val="18"/>
                <w:u w:val="single"/>
              </w:rPr>
              <w:t xml:space="preserve">   </w:t>
            </w:r>
            <w:r w:rsidRPr="00534C07">
              <w:rPr>
                <w:rFonts w:eastAsia="Times New Roman" w:cs="Arial"/>
                <w:sz w:val="18"/>
                <w:szCs w:val="18"/>
              </w:rPr>
              <w:t>(</w:t>
            </w:r>
            <w:proofErr w:type="gramEnd"/>
            <w:r w:rsidRPr="00D06620">
              <w:rPr>
                <w:rFonts w:eastAsia="Times New Roman" w:cs="Arial"/>
                <w:sz w:val="18"/>
                <w:szCs w:val="18"/>
              </w:rPr>
              <w:t>a)</w:t>
            </w:r>
          </w:p>
          <w:p w14:paraId="6CD338EB" w14:textId="77777777" w:rsidR="001B24EC"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 needs to be reviewed by an external</w:t>
            </w:r>
            <w:r w:rsidRPr="00D06620">
              <w:rPr>
                <w:rFonts w:eastAsia="Times New Roman" w:cs="Arial"/>
                <w:b/>
                <w:sz w:val="18"/>
                <w:szCs w:val="18"/>
              </w:rPr>
              <w:t xml:space="preserve"> auditor appointed by </w:t>
            </w:r>
            <w:r>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AGAR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7E3B8E12" w14:textId="4F2D8A26"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 xml:space="preserve">For the year ended 31 March </w:t>
            </w:r>
            <w:r w:rsidR="00243831">
              <w:rPr>
                <w:rFonts w:eastAsia="Times New Roman" w:cs="Arial"/>
                <w:b/>
                <w:sz w:val="18"/>
                <w:szCs w:val="18"/>
              </w:rPr>
              <w:t>202</w:t>
            </w:r>
            <w:r w:rsidR="005A681B">
              <w:rPr>
                <w:rFonts w:eastAsia="Times New Roman" w:cs="Arial"/>
                <w:b/>
                <w:sz w:val="18"/>
                <w:szCs w:val="18"/>
              </w:rPr>
              <w:t>6</w:t>
            </w:r>
            <w:r>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4DC64EBC"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42C9C18A" w14:textId="638C5886" w:rsidR="001B24EC"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001F6712">
              <w:rPr>
                <w:rFonts w:eastAsia="Times New Roman" w:cs="Arial"/>
                <w:sz w:val="18"/>
                <w:szCs w:val="18"/>
              </w:rPr>
              <w:t>Rev’d Judith Morgan, Parish Clerk 07903236024</w:t>
            </w:r>
          </w:p>
          <w:p w14:paraId="62BBA9E7" w14:textId="77777777" w:rsidR="001F6712" w:rsidRPr="00D06620" w:rsidRDefault="001F6712"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11294C9" w14:textId="27FD6070" w:rsidR="001B24EC" w:rsidRPr="001F6712"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Pr="001F6712">
              <w:rPr>
                <w:rFonts w:eastAsia="Times New Roman" w:cs="Arial"/>
                <w:sz w:val="18"/>
                <w:szCs w:val="18"/>
              </w:rPr>
              <w:t>_</w:t>
            </w:r>
            <w:r w:rsidR="005A4E46" w:rsidRPr="001F6712">
              <w:rPr>
                <w:rFonts w:eastAsia="Times New Roman" w:cs="Arial"/>
                <w:b/>
                <w:sz w:val="18"/>
                <w:szCs w:val="18"/>
                <w:u w:val="single"/>
              </w:rPr>
              <w:t xml:space="preserve">    </w:t>
            </w:r>
            <w:r w:rsidR="00736D40" w:rsidRPr="001F6712">
              <w:rPr>
                <w:rFonts w:eastAsia="Times New Roman" w:cs="Arial"/>
                <w:b/>
                <w:sz w:val="18"/>
                <w:szCs w:val="18"/>
                <w:u w:val="single"/>
              </w:rPr>
              <w:t>Wednesday</w:t>
            </w:r>
            <w:r w:rsidRPr="001F6712">
              <w:rPr>
                <w:rFonts w:eastAsia="Times New Roman" w:cs="Arial"/>
                <w:b/>
                <w:sz w:val="18"/>
                <w:szCs w:val="18"/>
                <w:u w:val="single"/>
              </w:rPr>
              <w:t xml:space="preserve"> </w:t>
            </w:r>
            <w:r w:rsidR="00243831" w:rsidRPr="001F6712">
              <w:rPr>
                <w:rFonts w:eastAsia="Times New Roman" w:cs="Arial"/>
                <w:b/>
                <w:sz w:val="18"/>
                <w:szCs w:val="18"/>
                <w:u w:val="single"/>
              </w:rPr>
              <w:t>3</w:t>
            </w:r>
            <w:r w:rsidR="00C028D0" w:rsidRPr="001F6712">
              <w:rPr>
                <w:rFonts w:eastAsia="Times New Roman" w:cs="Arial"/>
                <w:b/>
                <w:sz w:val="18"/>
                <w:szCs w:val="18"/>
                <w:u w:val="single"/>
              </w:rPr>
              <w:t xml:space="preserve"> June </w:t>
            </w:r>
            <w:r w:rsidR="00E40229" w:rsidRPr="001F6712">
              <w:rPr>
                <w:rFonts w:eastAsia="Times New Roman" w:cs="Arial"/>
                <w:b/>
                <w:sz w:val="18"/>
                <w:szCs w:val="18"/>
                <w:u w:val="single"/>
              </w:rPr>
              <w:t>202</w:t>
            </w:r>
            <w:r w:rsidR="00736D40" w:rsidRPr="001F6712">
              <w:rPr>
                <w:rFonts w:eastAsia="Times New Roman" w:cs="Arial"/>
                <w:b/>
                <w:sz w:val="18"/>
                <w:szCs w:val="18"/>
                <w:u w:val="single"/>
              </w:rPr>
              <w:t>6</w:t>
            </w:r>
            <w:r w:rsidR="00E40229" w:rsidRPr="001F6712">
              <w:rPr>
                <w:rFonts w:eastAsia="Times New Roman" w:cs="Arial"/>
                <w:b/>
                <w:sz w:val="18"/>
                <w:szCs w:val="18"/>
                <w:u w:val="single"/>
              </w:rPr>
              <w:t xml:space="preserve"> </w:t>
            </w:r>
            <w:r w:rsidRPr="001F6712">
              <w:rPr>
                <w:rFonts w:eastAsia="Times New Roman" w:cs="Arial"/>
                <w:sz w:val="18"/>
                <w:szCs w:val="18"/>
                <w:u w:val="single"/>
              </w:rPr>
              <w:t>______________</w:t>
            </w:r>
            <w:r w:rsidR="00E446D8" w:rsidRPr="001F6712">
              <w:rPr>
                <w:rFonts w:eastAsia="Times New Roman" w:cs="Arial"/>
                <w:sz w:val="18"/>
                <w:szCs w:val="18"/>
                <w:u w:val="single"/>
              </w:rPr>
              <w:t>_</w:t>
            </w:r>
            <w:r w:rsidRPr="001F6712">
              <w:rPr>
                <w:rFonts w:eastAsia="Times New Roman" w:cs="Arial"/>
                <w:sz w:val="18"/>
                <w:szCs w:val="18"/>
                <w:u w:val="single"/>
              </w:rPr>
              <w:t xml:space="preserve">____ </w:t>
            </w:r>
          </w:p>
          <w:p w14:paraId="50E2D210" w14:textId="7F7EFEA9" w:rsidR="001B24EC" w:rsidRPr="001F6712"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5FC8DAF" w14:textId="77777777" w:rsidR="00A52AA3" w:rsidRPr="001F6712" w:rsidRDefault="00A52AA3"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94450AA" w14:textId="593598F2" w:rsidR="001B24EC"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color w:val="BFBFBF" w:themeColor="background1" w:themeShade="BF"/>
                <w:sz w:val="18"/>
                <w:szCs w:val="18"/>
              </w:rPr>
            </w:pPr>
            <w:r w:rsidRPr="001F6712">
              <w:rPr>
                <w:rFonts w:eastAsia="Times New Roman" w:cs="Arial"/>
                <w:sz w:val="18"/>
                <w:szCs w:val="18"/>
              </w:rPr>
              <w:t xml:space="preserve">and ending on (d) </w:t>
            </w:r>
            <w:r w:rsidRPr="001F6712">
              <w:rPr>
                <w:rFonts w:eastAsia="Times New Roman" w:cs="Arial"/>
                <w:sz w:val="18"/>
                <w:szCs w:val="18"/>
                <w:u w:val="single"/>
              </w:rPr>
              <w:t>___</w:t>
            </w:r>
            <w:r w:rsidR="005A681B" w:rsidRPr="001F6712">
              <w:rPr>
                <w:rFonts w:eastAsia="Times New Roman" w:cs="Arial"/>
                <w:b/>
                <w:bCs/>
                <w:sz w:val="18"/>
                <w:szCs w:val="18"/>
                <w:u w:val="single"/>
              </w:rPr>
              <w:t>Tuesday</w:t>
            </w:r>
            <w:r w:rsidRPr="001F6712">
              <w:rPr>
                <w:rFonts w:eastAsia="Times New Roman" w:cs="Arial"/>
                <w:b/>
                <w:sz w:val="18"/>
                <w:szCs w:val="18"/>
                <w:u w:val="single"/>
              </w:rPr>
              <w:t xml:space="preserve"> </w:t>
            </w:r>
            <w:r w:rsidR="00E446D8" w:rsidRPr="001F6712">
              <w:rPr>
                <w:rFonts w:eastAsia="Times New Roman" w:cs="Arial"/>
                <w:b/>
                <w:sz w:val="18"/>
                <w:szCs w:val="18"/>
                <w:u w:val="single"/>
              </w:rPr>
              <w:t>14</w:t>
            </w:r>
            <w:r w:rsidRPr="001F6712">
              <w:rPr>
                <w:rFonts w:eastAsia="Times New Roman" w:cs="Arial"/>
                <w:b/>
                <w:sz w:val="18"/>
                <w:szCs w:val="18"/>
                <w:u w:val="single"/>
              </w:rPr>
              <w:t xml:space="preserve"> July 20</w:t>
            </w:r>
            <w:r w:rsidR="00C028D0" w:rsidRPr="001F6712">
              <w:rPr>
                <w:rFonts w:eastAsia="Times New Roman" w:cs="Arial"/>
                <w:b/>
                <w:sz w:val="18"/>
                <w:szCs w:val="18"/>
                <w:u w:val="single"/>
              </w:rPr>
              <w:t>2</w:t>
            </w:r>
            <w:r w:rsidR="005A681B" w:rsidRPr="001F6712">
              <w:rPr>
                <w:rFonts w:eastAsia="Times New Roman" w:cs="Arial"/>
                <w:b/>
                <w:sz w:val="18"/>
                <w:szCs w:val="18"/>
                <w:u w:val="single"/>
              </w:rPr>
              <w:t>6</w:t>
            </w:r>
            <w:r w:rsidR="00C028D0" w:rsidRPr="001F6712">
              <w:rPr>
                <w:rFonts w:eastAsia="Times New Roman" w:cs="Arial"/>
                <w:sz w:val="18"/>
                <w:szCs w:val="18"/>
                <w:u w:val="single"/>
              </w:rPr>
              <w:t xml:space="preserve"> </w:t>
            </w:r>
            <w:r w:rsidR="00C028D0" w:rsidRPr="00534C07">
              <w:rPr>
                <w:rFonts w:eastAsia="Times New Roman" w:cs="Arial"/>
                <w:color w:val="BFBFBF" w:themeColor="background1" w:themeShade="BF"/>
                <w:sz w:val="18"/>
                <w:szCs w:val="18"/>
                <w:u w:val="single"/>
              </w:rPr>
              <w:t>_________________</w:t>
            </w:r>
            <w:r w:rsidR="00243831">
              <w:rPr>
                <w:rFonts w:eastAsia="Times New Roman" w:cs="Arial"/>
                <w:color w:val="BFBFBF" w:themeColor="background1" w:themeShade="BF"/>
                <w:sz w:val="18"/>
                <w:szCs w:val="18"/>
                <w:u w:val="single"/>
              </w:rPr>
              <w:t xml:space="preserve">         </w:t>
            </w:r>
            <w:r w:rsidR="00C028D0" w:rsidRPr="00534C07">
              <w:rPr>
                <w:rFonts w:eastAsia="Times New Roman" w:cs="Arial"/>
                <w:color w:val="BFBFBF" w:themeColor="background1" w:themeShade="BF"/>
                <w:sz w:val="18"/>
                <w:szCs w:val="18"/>
                <w:u w:val="single"/>
              </w:rPr>
              <w:t>_</w:t>
            </w:r>
            <w:r w:rsidRPr="00534C07">
              <w:rPr>
                <w:rFonts w:eastAsia="Times New Roman" w:cs="Arial"/>
                <w:color w:val="BFBFBF" w:themeColor="background1" w:themeShade="BF"/>
                <w:sz w:val="18"/>
                <w:szCs w:val="18"/>
              </w:rPr>
              <w:t xml:space="preserve"> </w:t>
            </w:r>
          </w:p>
          <w:p w14:paraId="7F81B168" w14:textId="77777777" w:rsidR="00A52AA3" w:rsidRDefault="00A52AA3"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b/>
                <w:sz w:val="18"/>
                <w:szCs w:val="18"/>
              </w:rPr>
            </w:pPr>
          </w:p>
          <w:p w14:paraId="024F3A19" w14:textId="77777777" w:rsidR="00243831" w:rsidRPr="00D06620" w:rsidRDefault="00243831"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0BB17BB" w14:textId="77777777"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048A533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49A6A571" w14:textId="77777777" w:rsidR="001B24EC" w:rsidRPr="00D06620" w:rsidRDefault="001B24EC" w:rsidP="00A31EF3">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1925B8B2" w14:textId="77777777" w:rsidR="001B24EC" w:rsidRPr="00D06620" w:rsidRDefault="001B24EC" w:rsidP="00A31EF3">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72B3391" w14:textId="77777777" w:rsidR="001B24EC" w:rsidRPr="00D06620" w:rsidRDefault="001B24EC" w:rsidP="00A31EF3">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2F6636A4" w14:textId="77777777" w:rsidR="001B24EC" w:rsidRPr="00D06620" w:rsidRDefault="001B24EC"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7F4AF9CE" w14:textId="77777777" w:rsidR="001B24EC" w:rsidRPr="00D06620" w:rsidRDefault="001B24EC"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7A5E57EE" w14:textId="77777777"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59B64CFC" w14:textId="2F12CA65"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Moore</w:t>
            </w:r>
            <w:r w:rsidR="005A681B">
              <w:rPr>
                <w:rFonts w:eastAsia="Times New Roman" w:cs="Arial"/>
                <w:b/>
                <w:sz w:val="18"/>
                <w:szCs w:val="18"/>
              </w:rPr>
              <w:t xml:space="preserve"> East Midlands</w:t>
            </w:r>
            <w:r>
              <w:rPr>
                <w:rFonts w:eastAsia="Times New Roman" w:cs="Arial"/>
                <w:b/>
                <w:sz w:val="18"/>
                <w:szCs w:val="18"/>
              </w:rPr>
              <w:t xml:space="preserve"> (Ref </w:t>
            </w:r>
            <w:r w:rsidR="004D4657">
              <w:rPr>
                <w:rFonts w:eastAsia="Times New Roman" w:cs="Arial"/>
                <w:b/>
                <w:sz w:val="18"/>
                <w:szCs w:val="18"/>
              </w:rPr>
              <w:t>AP</w:t>
            </w:r>
            <w:r w:rsidR="00545BFF">
              <w:rPr>
                <w:rFonts w:eastAsia="Times New Roman" w:cs="Arial"/>
                <w:b/>
                <w:sz w:val="18"/>
                <w:szCs w:val="18"/>
              </w:rPr>
              <w:t>/</w:t>
            </w:r>
            <w:proofErr w:type="gramStart"/>
            <w:r w:rsidR="00E40229">
              <w:rPr>
                <w:rFonts w:eastAsia="Times New Roman" w:cs="Arial"/>
                <w:b/>
                <w:sz w:val="18"/>
                <w:szCs w:val="18"/>
              </w:rPr>
              <w:t>HD)</w:t>
            </w:r>
            <w:r w:rsidR="00534C07">
              <w:rPr>
                <w:rFonts w:eastAsia="Times New Roman" w:cs="Arial"/>
                <w:b/>
                <w:sz w:val="18"/>
                <w:szCs w:val="18"/>
              </w:rPr>
              <w:t xml:space="preserve">   </w:t>
            </w:r>
            <w:proofErr w:type="gramEnd"/>
            <w:r w:rsidR="00534C07">
              <w:rPr>
                <w:rFonts w:eastAsia="Times New Roman" w:cs="Arial"/>
                <w:b/>
                <w:sz w:val="18"/>
                <w:szCs w:val="18"/>
              </w:rPr>
              <w:t xml:space="preserve">                 </w:t>
            </w:r>
            <w:r w:rsidR="00534C07">
              <w:rPr>
                <w:noProof/>
              </w:rPr>
              <w:drawing>
                <wp:inline distT="0" distB="0" distL="0" distR="0" wp14:anchorId="0E6FBD7D" wp14:editId="4CC941FF">
                  <wp:extent cx="1419225" cy="375456"/>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40883" cy="434096"/>
                          </a:xfrm>
                          <a:prstGeom prst="rect">
                            <a:avLst/>
                          </a:prstGeom>
                          <a:noFill/>
                          <a:ln>
                            <a:noFill/>
                          </a:ln>
                        </pic:spPr>
                      </pic:pic>
                    </a:graphicData>
                  </a:graphic>
                </wp:inline>
              </w:drawing>
            </w:r>
          </w:p>
          <w:p w14:paraId="680C97D8" w14:textId="09349391"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Rutland House </w:t>
            </w:r>
          </w:p>
          <w:p w14:paraId="5B04E366" w14:textId="410DDD05"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Minerva Business Park </w:t>
            </w:r>
          </w:p>
          <w:p w14:paraId="138CD916" w14:textId="4BE4DD43"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Lynch Wood </w:t>
            </w:r>
          </w:p>
          <w:p w14:paraId="41B4441A" w14:textId="6594ABBA"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Peterborough</w:t>
            </w:r>
          </w:p>
          <w:p w14:paraId="3BA56A25" w14:textId="77777777"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PE2 6PZ</w:t>
            </w:r>
          </w:p>
          <w:p w14:paraId="53E5D8F8" w14:textId="77777777" w:rsidR="001B24EC" w:rsidRDefault="001B24EC" w:rsidP="002B1374">
            <w:pPr>
              <w:tabs>
                <w:tab w:val="left" w:pos="1393"/>
              </w:tabs>
              <w:overflowPunct w:val="0"/>
              <w:autoSpaceDE w:val="0"/>
              <w:autoSpaceDN w:val="0"/>
              <w:adjustRightInd w:val="0"/>
              <w:spacing w:after="0" w:line="240" w:lineRule="auto"/>
              <w:contextualSpacing/>
              <w:textAlignment w:val="baseline"/>
              <w:rPr>
                <w:rFonts w:eastAsia="Times New Roman" w:cs="Arial"/>
                <w:color w:val="000000" w:themeColor="text1"/>
                <w:sz w:val="18"/>
                <w:szCs w:val="18"/>
              </w:rPr>
            </w:pPr>
          </w:p>
          <w:p w14:paraId="33C17F88" w14:textId="77777777" w:rsidR="001B24EC" w:rsidRPr="00AF05D5" w:rsidRDefault="001B24EC" w:rsidP="00A31EF3">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21464B4A" w14:textId="0C4480EB" w:rsidR="001B24EC" w:rsidRPr="00D06620" w:rsidRDefault="001B24EC" w:rsidP="00A31EF3">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1F6712">
              <w:rPr>
                <w:rFonts w:eastAsia="Times New Roman" w:cs="Arial"/>
                <w:b/>
                <w:sz w:val="18"/>
                <w:szCs w:val="18"/>
              </w:rPr>
              <w:t>Rev’d Judith Morgan, Parish Clerk</w:t>
            </w:r>
          </w:p>
          <w:p w14:paraId="20C3294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7A1368FF"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5B0078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D1DC0D9" w14:textId="77777777" w:rsidR="001B24EC" w:rsidRPr="00D06620" w:rsidRDefault="001B24EC" w:rsidP="00A31EF3">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597C39DE"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DC4EF37"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719C43B"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1289EE91"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091F010"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9B3894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47A63F1C"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9"/>
                <w:szCs w:val="19"/>
              </w:rPr>
            </w:pPr>
          </w:p>
          <w:p w14:paraId="4FCFF89A"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8810734"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08FE5F3D"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19858B1"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C8F343F"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6"/>
                <w:szCs w:val="16"/>
              </w:rPr>
            </w:pPr>
          </w:p>
          <w:p w14:paraId="4CD44CB2" w14:textId="18E98FD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3F0A6B">
              <w:rPr>
                <w:rFonts w:eastAsia="Times New Roman" w:cs="Arial"/>
                <w:sz w:val="16"/>
                <w:szCs w:val="16"/>
              </w:rPr>
              <w:t xml:space="preserve">extends </w:t>
            </w:r>
            <w:r w:rsidR="005A4E46">
              <w:rPr>
                <w:rFonts w:eastAsia="Times New Roman" w:cs="Arial"/>
                <w:sz w:val="16"/>
                <w:szCs w:val="16"/>
              </w:rPr>
              <w:t xml:space="preserve">for a single period of </w:t>
            </w:r>
            <w:r>
              <w:rPr>
                <w:rFonts w:eastAsia="Times New Roman" w:cs="Arial"/>
                <w:sz w:val="16"/>
                <w:szCs w:val="16"/>
              </w:rPr>
              <w:t>30</w:t>
            </w:r>
            <w:r w:rsidRPr="00D06620">
              <w:rPr>
                <w:rFonts w:eastAsia="Times New Roman" w:cs="Arial"/>
                <w:sz w:val="16"/>
                <w:szCs w:val="16"/>
              </w:rPr>
              <w:t xml:space="preserve"> working days </w:t>
            </w:r>
            <w:r w:rsidR="007A7A2B">
              <w:rPr>
                <w:rFonts w:eastAsia="Times New Roman" w:cs="Arial"/>
                <w:sz w:val="16"/>
                <w:szCs w:val="16"/>
              </w:rPr>
              <w:t xml:space="preserve">(inclusive) </w:t>
            </w:r>
            <w:r w:rsidR="005A4E46">
              <w:rPr>
                <w:rFonts w:eastAsia="Times New Roman" w:cs="Arial"/>
                <w:sz w:val="16"/>
                <w:szCs w:val="16"/>
              </w:rPr>
              <w:t>ending on</w:t>
            </w:r>
            <w:r w:rsidRPr="00D06620">
              <w:rPr>
                <w:rFonts w:eastAsia="Times New Roman" w:cs="Arial"/>
                <w:sz w:val="16"/>
                <w:szCs w:val="16"/>
              </w:rPr>
              <w:t xml:space="preserve"> the date appointed in (</w:t>
            </w:r>
            <w:r>
              <w:rPr>
                <w:rFonts w:eastAsia="Times New Roman" w:cs="Arial"/>
                <w:sz w:val="16"/>
                <w:szCs w:val="16"/>
              </w:rPr>
              <w:t>d</w:t>
            </w:r>
            <w:r w:rsidRPr="00D06620">
              <w:rPr>
                <w:rFonts w:eastAsia="Times New Roman" w:cs="Arial"/>
                <w:sz w:val="16"/>
                <w:szCs w:val="16"/>
              </w:rPr>
              <w:t>) below</w:t>
            </w:r>
          </w:p>
          <w:p w14:paraId="078F3397"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4"/>
                <w:szCs w:val="14"/>
              </w:rPr>
            </w:pPr>
          </w:p>
          <w:p w14:paraId="1BBAE30D" w14:textId="6D6D6FFB" w:rsidR="001B24EC" w:rsidRPr="00D06620"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003F0A6B">
              <w:rPr>
                <w:rFonts w:eastAsia="Times New Roman" w:cs="Arial"/>
                <w:sz w:val="16"/>
                <w:szCs w:val="16"/>
              </w:rPr>
              <w:t>T</w:t>
            </w:r>
            <w:r w:rsidRPr="00D06620">
              <w:rPr>
                <w:rFonts w:eastAsia="Times New Roman" w:cs="Arial"/>
                <w:sz w:val="16"/>
                <w:szCs w:val="16"/>
              </w:rPr>
              <w:t xml:space="preserve">he inspection period between (c) and (d) must </w:t>
            </w:r>
            <w:r w:rsidR="003F0A6B">
              <w:rPr>
                <w:rFonts w:eastAsia="Times New Roman" w:cs="Arial"/>
                <w:sz w:val="16"/>
                <w:szCs w:val="16"/>
              </w:rPr>
              <w:t xml:space="preserve">also </w:t>
            </w:r>
            <w:r>
              <w:rPr>
                <w:rFonts w:eastAsia="Times New Roman" w:cs="Arial"/>
                <w:sz w:val="16"/>
                <w:szCs w:val="16"/>
              </w:rPr>
              <w:t>include the first 10 working days of July.</w:t>
            </w:r>
          </w:p>
          <w:p w14:paraId="6BA5303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3B381E5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72F1312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29F7391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C565A36"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67CF9332"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214ECD3E"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67248276"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EADD8E2" w14:textId="77777777" w:rsidR="001B24EC" w:rsidRPr="00D06620" w:rsidRDefault="001B24EC" w:rsidP="00A31EF3">
            <w:pPr>
              <w:overflowPunct w:val="0"/>
              <w:autoSpaceDE w:val="0"/>
              <w:autoSpaceDN w:val="0"/>
              <w:adjustRightInd w:val="0"/>
              <w:spacing w:after="0" w:line="240" w:lineRule="auto"/>
              <w:ind w:left="360"/>
              <w:textAlignment w:val="baseline"/>
              <w:rPr>
                <w:rFonts w:eastAsia="Times New Roman" w:cs="Arial"/>
                <w:sz w:val="16"/>
                <w:szCs w:val="16"/>
              </w:rPr>
            </w:pPr>
          </w:p>
          <w:p w14:paraId="6E66452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64777DC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5720ECF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52FD05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3658892D"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93489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16544FAD"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3B8167B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6E7445A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A0C24C"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1B4AEB7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4376EC6"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A16D27"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34E57F75"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635782F2" w14:textId="77777777" w:rsidR="001B24EC" w:rsidRPr="00D06620"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5ED8FA77" w14:textId="01291039" w:rsidR="00B507E9" w:rsidRDefault="00B507E9" w:rsidP="001B24EC"/>
    <w:p w14:paraId="14969D7E" w14:textId="2D859D02" w:rsidR="00B507E9" w:rsidRPr="003F371A" w:rsidRDefault="00B507E9" w:rsidP="00B507E9">
      <w:pPr>
        <w:jc w:val="center"/>
        <w:rPr>
          <w:rFonts w:eastAsia="Times New Roman" w:cs="Arial"/>
          <w:b/>
          <w:sz w:val="20"/>
          <w:szCs w:val="20"/>
        </w:rPr>
      </w:pPr>
      <w:r>
        <w:br w:type="page"/>
      </w:r>
      <w:r>
        <w:rPr>
          <w:rFonts w:eastAsia="Times New Roman" w:cs="Arial"/>
          <w:b/>
          <w:sz w:val="20"/>
          <w:szCs w:val="20"/>
        </w:rPr>
        <w:lastRenderedPageBreak/>
        <w:t>LOCAL AUTHORITY</w:t>
      </w:r>
      <w:r w:rsidRPr="003F371A">
        <w:rPr>
          <w:rFonts w:eastAsia="Times New Roman" w:cs="Arial"/>
          <w:b/>
          <w:sz w:val="20"/>
          <w:szCs w:val="20"/>
        </w:rPr>
        <w:t xml:space="preserve"> ACCOUNTS: A SUMMARY OF YOUR RIGHTS</w:t>
      </w:r>
    </w:p>
    <w:p w14:paraId="7124A357" w14:textId="77777777" w:rsidR="00B507E9" w:rsidRPr="003F371A" w:rsidRDefault="00B507E9" w:rsidP="00B507E9">
      <w:pPr>
        <w:overflowPunct w:val="0"/>
        <w:autoSpaceDE w:val="0"/>
        <w:autoSpaceDN w:val="0"/>
        <w:adjustRightInd w:val="0"/>
        <w:spacing w:after="0" w:line="240" w:lineRule="auto"/>
        <w:jc w:val="center"/>
        <w:textAlignment w:val="baseline"/>
        <w:rPr>
          <w:rFonts w:eastAsia="Times New Roman" w:cs="Arial"/>
          <w:b/>
          <w:sz w:val="20"/>
          <w:szCs w:val="20"/>
        </w:rPr>
      </w:pPr>
    </w:p>
    <w:p w14:paraId="259B462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Pr>
          <w:rFonts w:eastAsia="Times New Roman" w:cs="Arial"/>
          <w:b/>
          <w:sz w:val="20"/>
          <w:szCs w:val="20"/>
        </w:rPr>
        <w:t xml:space="preserve">local councils, internal </w:t>
      </w:r>
      <w:r w:rsidRPr="003F371A">
        <w:rPr>
          <w:rFonts w:eastAsia="Times New Roman" w:cs="Arial"/>
          <w:b/>
          <w:sz w:val="20"/>
          <w:szCs w:val="20"/>
        </w:rPr>
        <w:t xml:space="preserve">drainage boards and </w:t>
      </w:r>
      <w:r>
        <w:rPr>
          <w:rFonts w:eastAsia="Times New Roman" w:cs="Arial"/>
          <w:b/>
          <w:sz w:val="20"/>
          <w:szCs w:val="20"/>
        </w:rPr>
        <w:t>‘</w:t>
      </w:r>
      <w:r w:rsidRPr="003F371A">
        <w:rPr>
          <w:rFonts w:eastAsia="Times New Roman" w:cs="Arial"/>
          <w:b/>
          <w:sz w:val="20"/>
          <w:szCs w:val="20"/>
        </w:rPr>
        <w:t>other</w:t>
      </w:r>
      <w:r>
        <w:rPr>
          <w:rFonts w:eastAsia="Times New Roman" w:cs="Arial"/>
          <w:b/>
          <w:sz w:val="20"/>
          <w:szCs w:val="20"/>
        </w:rPr>
        <w:t>’</w:t>
      </w:r>
      <w:r w:rsidRPr="003F371A">
        <w:rPr>
          <w:rFonts w:eastAsia="Times New Roman" w:cs="Arial"/>
          <w:b/>
          <w:sz w:val="20"/>
          <w:szCs w:val="20"/>
        </w:rPr>
        <w:t xml:space="preserve"> smaller authorities.</w:t>
      </w:r>
    </w:p>
    <w:p w14:paraId="50DE2DD7"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b/>
          <w:sz w:val="20"/>
          <w:szCs w:val="20"/>
        </w:rPr>
      </w:pPr>
    </w:p>
    <w:p w14:paraId="76916060"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422B49D2"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sz w:val="20"/>
          <w:szCs w:val="20"/>
        </w:rPr>
      </w:pPr>
    </w:p>
    <w:p w14:paraId="11BBDC60" w14:textId="77777777" w:rsidR="00B507E9" w:rsidRPr="003F371A" w:rsidRDefault="00B507E9" w:rsidP="00B507E9">
      <w:pPr>
        <w:spacing w:line="240" w:lineRule="auto"/>
        <w:rPr>
          <w:rFonts w:eastAsia="Times New Roman" w:cs="Arial"/>
          <w:sz w:val="20"/>
          <w:szCs w:val="20"/>
        </w:rPr>
      </w:pPr>
      <w:r>
        <w:rPr>
          <w:rFonts w:eastAsia="Times New Roman" w:cs="Arial"/>
          <w:sz w:val="20"/>
          <w:szCs w:val="20"/>
        </w:rPr>
        <w:t xml:space="preserve">By law, </w:t>
      </w:r>
      <w:r w:rsidRPr="003F371A">
        <w:rPr>
          <w:rFonts w:eastAsia="Times New Roman" w:cs="Arial"/>
          <w:sz w:val="20"/>
          <w:szCs w:val="20"/>
        </w:rPr>
        <w:t>an</w:t>
      </w:r>
      <w:r>
        <w:rPr>
          <w:rFonts w:eastAsia="Times New Roman" w:cs="Arial"/>
          <w:sz w:val="20"/>
          <w:szCs w:val="20"/>
        </w:rPr>
        <w:t>y</w:t>
      </w:r>
      <w:r w:rsidRPr="003F371A">
        <w:rPr>
          <w:rFonts w:eastAsia="Times New Roman" w:cs="Arial"/>
          <w:sz w:val="20"/>
          <w:szCs w:val="20"/>
        </w:rPr>
        <w:t xml:space="preserve"> interested person</w:t>
      </w:r>
      <w:r>
        <w:rPr>
          <w:rFonts w:eastAsia="Times New Roman" w:cs="Arial"/>
          <w:sz w:val="20"/>
          <w:szCs w:val="20"/>
        </w:rPr>
        <w:t xml:space="preserve"> has the right to inspect t</w:t>
      </w:r>
      <w:r w:rsidRPr="003F371A">
        <w:rPr>
          <w:rFonts w:eastAsia="Times New Roman" w:cs="Arial"/>
          <w:sz w:val="20"/>
          <w:szCs w:val="20"/>
        </w:rPr>
        <w:t>he accounting records of smaller authorities. If you are a local government elector</w:t>
      </w:r>
      <w:r>
        <w:rPr>
          <w:rFonts w:eastAsia="Times New Roman" w:cs="Arial"/>
          <w:sz w:val="20"/>
          <w:szCs w:val="20"/>
        </w:rPr>
        <w:t xml:space="preserve"> or registered to vote in the local councils’ elections, then you </w:t>
      </w:r>
      <w:proofErr w:type="gramStart"/>
      <w:r>
        <w:rPr>
          <w:rFonts w:eastAsia="Times New Roman" w:cs="Arial"/>
          <w:sz w:val="20"/>
          <w:szCs w:val="20"/>
        </w:rPr>
        <w:t>are able to</w:t>
      </w:r>
      <w:proofErr w:type="gramEnd"/>
      <w:r>
        <w:rPr>
          <w:rFonts w:eastAsia="Times New Roman" w:cs="Arial"/>
          <w:sz w:val="20"/>
          <w:szCs w:val="20"/>
        </w:rPr>
        <w:t xml:space="preserve"> ask</w:t>
      </w:r>
      <w:r w:rsidRPr="003F371A">
        <w:rPr>
          <w:rFonts w:eastAsia="Times New Roman" w:cs="Arial"/>
          <w:sz w:val="20"/>
          <w:szCs w:val="20"/>
        </w:rPr>
        <w:t xml:space="preserve"> questions about the accounts and object to them. </w:t>
      </w:r>
    </w:p>
    <w:p w14:paraId="6F02159B"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3E03C72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31FB2584"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Pr>
          <w:rFonts w:eastAsia="Times New Roman" w:cs="Arial"/>
          <w:sz w:val="20"/>
          <w:szCs w:val="20"/>
        </w:rPr>
        <w:t>your council has</w:t>
      </w:r>
      <w:r w:rsidRPr="003F371A">
        <w:rPr>
          <w:rFonts w:eastAsia="Times New Roman" w:cs="Arial"/>
          <w:sz w:val="20"/>
          <w:szCs w:val="20"/>
        </w:rPr>
        <w:t xml:space="preserve"> </w:t>
      </w:r>
      <w:r>
        <w:rPr>
          <w:rFonts w:eastAsia="Times New Roman" w:cs="Arial"/>
          <w:sz w:val="20"/>
          <w:szCs w:val="20"/>
        </w:rPr>
        <w:t xml:space="preserve">finalised its </w:t>
      </w:r>
      <w:r w:rsidRPr="003F371A">
        <w:rPr>
          <w:rFonts w:eastAsia="Times New Roman" w:cs="Arial"/>
          <w:sz w:val="20"/>
          <w:szCs w:val="20"/>
        </w:rPr>
        <w:t xml:space="preserve">accounts for the </w:t>
      </w:r>
      <w:r>
        <w:rPr>
          <w:rFonts w:eastAsia="Times New Roman" w:cs="Arial"/>
          <w:sz w:val="20"/>
          <w:szCs w:val="20"/>
        </w:rPr>
        <w:t xml:space="preserve">previous </w:t>
      </w:r>
      <w:r w:rsidRPr="003F371A">
        <w:rPr>
          <w:rFonts w:eastAsia="Times New Roman" w:cs="Arial"/>
          <w:sz w:val="20"/>
          <w:szCs w:val="20"/>
        </w:rPr>
        <w:t>financial</w:t>
      </w:r>
      <w:r>
        <w:rPr>
          <w:rFonts w:eastAsia="Times New Roman" w:cs="Arial"/>
          <w:sz w:val="20"/>
          <w:szCs w:val="20"/>
        </w:rPr>
        <w:t xml:space="preserve"> year</w:t>
      </w:r>
      <w:r w:rsidRPr="003F371A">
        <w:rPr>
          <w:rFonts w:eastAsia="Times New Roman" w:cs="Arial"/>
          <w:sz w:val="20"/>
          <w:szCs w:val="20"/>
        </w:rPr>
        <w:t xml:space="preserve">, they must </w:t>
      </w:r>
      <w:r>
        <w:rPr>
          <w:rFonts w:eastAsia="Times New Roman" w:cs="Arial"/>
          <w:sz w:val="20"/>
          <w:szCs w:val="20"/>
        </w:rPr>
        <w:t>advertise that they are available for people to inspect. You must then provide the council with reasonable notice of your intentions. Following this, b</w:t>
      </w:r>
      <w:r w:rsidRPr="003F371A">
        <w:rPr>
          <w:rFonts w:eastAsia="Times New Roman" w:cs="Arial"/>
          <w:sz w:val="20"/>
          <w:szCs w:val="20"/>
        </w:rPr>
        <w:t>y arrangement you will then have 30 working days to inspect and make copies of the accounting records</w:t>
      </w:r>
      <w:r>
        <w:rPr>
          <w:rFonts w:eastAsia="Times New Roman" w:cs="Arial"/>
          <w:sz w:val="20"/>
          <w:szCs w:val="20"/>
        </w:rPr>
        <w:t xml:space="preserve"> and supporting documents</w:t>
      </w:r>
      <w:r w:rsidRPr="003F371A">
        <w:rPr>
          <w:rFonts w:eastAsia="Times New Roman" w:cs="Arial"/>
          <w:sz w:val="20"/>
          <w:szCs w:val="20"/>
        </w:rPr>
        <w:t xml:space="preserve">. You may </w:t>
      </w:r>
      <w:r>
        <w:rPr>
          <w:rFonts w:eastAsia="Times New Roman" w:cs="Arial"/>
          <w:sz w:val="20"/>
          <w:szCs w:val="20"/>
        </w:rPr>
        <w:t xml:space="preserve">be required </w:t>
      </w:r>
      <w:r w:rsidRPr="003F371A">
        <w:rPr>
          <w:rFonts w:eastAsia="Times New Roman" w:cs="Arial"/>
          <w:sz w:val="20"/>
          <w:szCs w:val="20"/>
        </w:rPr>
        <w:t xml:space="preserve">to pay a copying charge. </w:t>
      </w:r>
    </w:p>
    <w:p w14:paraId="0ADAFB58"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0DE90FE6"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4113B57C"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p>
    <w:p w14:paraId="2C26221A" w14:textId="77777777" w:rsidR="00B507E9" w:rsidRPr="003F371A" w:rsidRDefault="00B507E9" w:rsidP="00B507E9">
      <w:pPr>
        <w:spacing w:line="240" w:lineRule="auto"/>
        <w:rPr>
          <w:rFonts w:eastAsia="Times New Roman" w:cs="Arial"/>
          <w:sz w:val="20"/>
          <w:szCs w:val="20"/>
        </w:rPr>
      </w:pPr>
      <w:r>
        <w:rPr>
          <w:rFonts w:eastAsia="Times New Roman" w:cs="Arial"/>
          <w:bCs/>
          <w:sz w:val="20"/>
          <w:szCs w:val="20"/>
        </w:rPr>
        <w:t>If you have any questions regarding the accounting records, y</w:t>
      </w:r>
      <w:r w:rsidRPr="00D03B8B">
        <w:rPr>
          <w:rFonts w:eastAsia="Times New Roman" w:cs="Arial"/>
          <w:bCs/>
          <w:sz w:val="20"/>
          <w:szCs w:val="20"/>
        </w:rPr>
        <w:t>ou should first ask your smaller authority</w:t>
      </w:r>
      <w:r>
        <w:rPr>
          <w:rFonts w:eastAsia="Times New Roman" w:cs="Arial"/>
          <w:bCs/>
          <w:sz w:val="20"/>
          <w:szCs w:val="20"/>
        </w:rPr>
        <w:t>.</w:t>
      </w:r>
      <w:r w:rsidRPr="00D03B8B">
        <w:rPr>
          <w:rFonts w:eastAsia="Times New Roman" w:cs="Arial"/>
          <w:bCs/>
          <w:sz w:val="20"/>
          <w:szCs w:val="20"/>
        </w:rPr>
        <w:t xml:space="preserve"> </w:t>
      </w:r>
      <w:r>
        <w:rPr>
          <w:rFonts w:eastAsia="Times New Roman" w:cs="Arial"/>
          <w:sz w:val="20"/>
          <w:szCs w:val="20"/>
        </w:rPr>
        <w:t xml:space="preserve">This must be done during the 30-day period for the exercise of public rights. You may also ask </w:t>
      </w:r>
      <w:r w:rsidRPr="003F371A">
        <w:rPr>
          <w:rFonts w:eastAsia="Times New Roman" w:cs="Arial"/>
          <w:sz w:val="20"/>
          <w:szCs w:val="20"/>
        </w:rPr>
        <w:t xml:space="preserve">the </w:t>
      </w:r>
      <w:r>
        <w:rPr>
          <w:rFonts w:eastAsia="Times New Roman" w:cs="Arial"/>
          <w:sz w:val="20"/>
          <w:szCs w:val="20"/>
        </w:rPr>
        <w:t xml:space="preserve">appointed </w:t>
      </w:r>
      <w:r w:rsidRPr="003F371A">
        <w:rPr>
          <w:rFonts w:eastAsia="Times New Roman" w:cs="Arial"/>
          <w:sz w:val="20"/>
          <w:szCs w:val="20"/>
        </w:rPr>
        <w:t>auditor questions about an item in the accounting records</w:t>
      </w:r>
      <w:r>
        <w:rPr>
          <w:rFonts w:eastAsia="Times New Roman" w:cs="Arial"/>
          <w:sz w:val="20"/>
          <w:szCs w:val="20"/>
        </w:rPr>
        <w:t xml:space="preserve">. </w:t>
      </w:r>
      <w:r w:rsidRPr="003F371A">
        <w:rPr>
          <w:rFonts w:eastAsia="Times New Roman" w:cs="Arial"/>
          <w:sz w:val="20"/>
          <w:szCs w:val="20"/>
        </w:rPr>
        <w:t>However,</w:t>
      </w:r>
      <w:r>
        <w:rPr>
          <w:rFonts w:eastAsia="Times New Roman" w:cs="Arial"/>
          <w:sz w:val="20"/>
          <w:szCs w:val="20"/>
        </w:rPr>
        <w:t xml:space="preserve"> the auditor can only answer </w:t>
      </w:r>
      <w:r w:rsidRPr="003F371A">
        <w:rPr>
          <w:rFonts w:eastAsia="Times New Roman" w:cs="Arial"/>
          <w:sz w:val="20"/>
          <w:szCs w:val="20"/>
        </w:rPr>
        <w:t>‘what’ questions, not ‘why’ questions</w:t>
      </w:r>
      <w:r>
        <w:rPr>
          <w:rFonts w:eastAsia="Times New Roman" w:cs="Arial"/>
          <w:sz w:val="20"/>
          <w:szCs w:val="20"/>
        </w:rPr>
        <w:t xml:space="preserve"> so is limited with their response</w:t>
      </w:r>
      <w:r w:rsidRPr="003F371A">
        <w:rPr>
          <w:rFonts w:eastAsia="Times New Roman" w:cs="Arial"/>
          <w:sz w:val="20"/>
          <w:szCs w:val="20"/>
        </w:rPr>
        <w:t>.</w:t>
      </w:r>
      <w:r>
        <w:rPr>
          <w:rFonts w:eastAsia="Times New Roman" w:cs="Arial"/>
          <w:sz w:val="20"/>
          <w:szCs w:val="20"/>
        </w:rPr>
        <w:t xml:space="preserve"> To avoid any confusion, it is advised</w:t>
      </w:r>
      <w:r w:rsidRPr="003F371A">
        <w:rPr>
          <w:rFonts w:eastAsia="Times New Roman" w:cs="Arial"/>
          <w:sz w:val="20"/>
          <w:szCs w:val="20"/>
        </w:rPr>
        <w:t xml:space="preserve"> that you put your questions in writing. </w:t>
      </w:r>
    </w:p>
    <w:p w14:paraId="4DF700EF"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make </w:t>
      </w:r>
      <w:r>
        <w:rPr>
          <w:rFonts w:eastAsia="Times New Roman" w:cs="Arial"/>
          <w:b/>
          <w:sz w:val="20"/>
          <w:szCs w:val="20"/>
        </w:rPr>
        <w:t>objections</w:t>
      </w:r>
    </w:p>
    <w:p w14:paraId="17EBA13A"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4594DDBA" w14:textId="4CACA05F" w:rsidR="00B507E9" w:rsidRPr="003F371A" w:rsidRDefault="00B507E9" w:rsidP="00B507E9">
      <w:pPr>
        <w:spacing w:after="0" w:line="240" w:lineRule="auto"/>
        <w:rPr>
          <w:rFonts w:eastAsia="Times New Roman" w:cs="Arial"/>
          <w:sz w:val="20"/>
          <w:szCs w:val="20"/>
        </w:rPr>
      </w:pPr>
      <w:r>
        <w:rPr>
          <w:rFonts w:eastAsia="Times New Roman" w:cs="Arial"/>
          <w:sz w:val="20"/>
          <w:szCs w:val="20"/>
        </w:rPr>
        <w:t>Should you view something as unlawful or believe there are matters of wider concern in the accounts, you may wish to object. If you are a local government elector, you have the right to</w:t>
      </w:r>
      <w:r w:rsidRPr="003F371A">
        <w:rPr>
          <w:rFonts w:eastAsia="Times New Roman" w:cs="Arial"/>
          <w:sz w:val="20"/>
          <w:szCs w:val="20"/>
        </w:rPr>
        <w:t xml:space="preserve"> ask the external auditor to apply to the </w:t>
      </w:r>
      <w:r>
        <w:rPr>
          <w:rFonts w:eastAsia="Times New Roman" w:cs="Arial"/>
          <w:sz w:val="20"/>
          <w:szCs w:val="20"/>
        </w:rPr>
        <w:t>courts</w:t>
      </w:r>
      <w:r w:rsidRPr="003F371A">
        <w:rPr>
          <w:rFonts w:eastAsia="Times New Roman" w:cs="Arial"/>
          <w:sz w:val="20"/>
          <w:szCs w:val="20"/>
        </w:rPr>
        <w:t xml:space="preserve"> for a declaration that an item </w:t>
      </w:r>
      <w:r>
        <w:rPr>
          <w:rFonts w:eastAsia="Times New Roman" w:cs="Arial"/>
          <w:sz w:val="20"/>
          <w:szCs w:val="20"/>
        </w:rPr>
        <w:t xml:space="preserve">is contrary to the law and should be reported as a matter of public interest. This must be done by </w:t>
      </w:r>
      <w:r w:rsidRPr="003F371A">
        <w:rPr>
          <w:rFonts w:eastAsia="Times New Roman" w:cs="Arial"/>
          <w:sz w:val="20"/>
          <w:szCs w:val="20"/>
        </w:rPr>
        <w:t>tell</w:t>
      </w:r>
      <w:r>
        <w:rPr>
          <w:rFonts w:eastAsia="Times New Roman" w:cs="Arial"/>
          <w:sz w:val="20"/>
          <w:szCs w:val="20"/>
        </w:rPr>
        <w:t>ing</w:t>
      </w:r>
      <w:r w:rsidRPr="003F371A">
        <w:rPr>
          <w:rFonts w:eastAsia="Times New Roman" w:cs="Arial"/>
          <w:sz w:val="20"/>
          <w:szCs w:val="20"/>
        </w:rPr>
        <w:t xml:space="preserve"> the </w:t>
      </w:r>
      <w:r>
        <w:rPr>
          <w:rFonts w:eastAsia="Times New Roman" w:cs="Arial"/>
          <w:sz w:val="20"/>
          <w:szCs w:val="20"/>
        </w:rPr>
        <w:t>appointed</w:t>
      </w:r>
      <w:r w:rsidRPr="003F371A">
        <w:rPr>
          <w:rFonts w:eastAsia="Times New Roman" w:cs="Arial"/>
          <w:sz w:val="20"/>
          <w:szCs w:val="20"/>
        </w:rPr>
        <w:t xml:space="preserve"> auditor which specific item in the accounts you object to</w:t>
      </w:r>
      <w:r>
        <w:rPr>
          <w:rFonts w:eastAsia="Times New Roman" w:cs="Arial"/>
          <w:sz w:val="20"/>
          <w:szCs w:val="20"/>
        </w:rPr>
        <w:t xml:space="preserve"> and </w:t>
      </w:r>
      <w:r w:rsidRPr="003F371A">
        <w:rPr>
          <w:rFonts w:eastAsia="Times New Roman" w:cs="Arial"/>
          <w:sz w:val="20"/>
          <w:szCs w:val="20"/>
        </w:rPr>
        <w:t xml:space="preserve">why you </w:t>
      </w:r>
      <w:r>
        <w:rPr>
          <w:rFonts w:eastAsia="Times New Roman" w:cs="Arial"/>
          <w:sz w:val="20"/>
          <w:szCs w:val="20"/>
        </w:rPr>
        <w:t xml:space="preserve">believe it to be </w:t>
      </w:r>
      <w:r w:rsidRPr="003F371A">
        <w:rPr>
          <w:rFonts w:eastAsia="Times New Roman" w:cs="Arial"/>
          <w:sz w:val="20"/>
          <w:szCs w:val="20"/>
        </w:rPr>
        <w:t xml:space="preserve">unlawful or </w:t>
      </w:r>
      <w:r>
        <w:rPr>
          <w:rFonts w:eastAsia="Times New Roman" w:cs="Arial"/>
          <w:sz w:val="20"/>
          <w:szCs w:val="20"/>
        </w:rPr>
        <w:t>think</w:t>
      </w:r>
      <w:r w:rsidRPr="003F371A">
        <w:rPr>
          <w:rFonts w:eastAsia="Times New Roman" w:cs="Arial"/>
          <w:sz w:val="20"/>
          <w:szCs w:val="20"/>
        </w:rPr>
        <w:t xml:space="preserve"> a public interest report should be made about it. </w:t>
      </w:r>
      <w:r>
        <w:rPr>
          <w:rFonts w:eastAsia="Times New Roman" w:cs="Arial"/>
          <w:sz w:val="20"/>
          <w:szCs w:val="20"/>
        </w:rPr>
        <w:t>You must provide clear evidence to support your objection, and this should be done in writing and the copied to the council.</w:t>
      </w:r>
    </w:p>
    <w:p w14:paraId="7B0AF020"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6DAAE75F"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w:t>
      </w:r>
      <w:r>
        <w:rPr>
          <w:rFonts w:eastAsia="Times New Roman" w:cs="Arial"/>
          <w:sz w:val="20"/>
          <w:szCs w:val="20"/>
        </w:rPr>
        <w:t xml:space="preserve">should </w:t>
      </w:r>
      <w:r w:rsidRPr="003F371A">
        <w:rPr>
          <w:rFonts w:eastAsia="Times New Roman" w:cs="Arial"/>
          <w:sz w:val="20"/>
          <w:szCs w:val="20"/>
        </w:rPr>
        <w:t>not use th</w:t>
      </w:r>
      <w:r>
        <w:rPr>
          <w:rFonts w:eastAsia="Times New Roman" w:cs="Arial"/>
          <w:sz w:val="20"/>
          <w:szCs w:val="20"/>
        </w:rPr>
        <w:t>e</w:t>
      </w:r>
      <w:r w:rsidRPr="003F371A">
        <w:rPr>
          <w:rFonts w:eastAsia="Times New Roman" w:cs="Arial"/>
          <w:sz w:val="20"/>
          <w:szCs w:val="20"/>
        </w:rPr>
        <w:t xml:space="preserve"> ‘right to object’ to make a personal complaint or claim against your </w:t>
      </w:r>
      <w:r>
        <w:rPr>
          <w:rFonts w:eastAsia="Times New Roman" w:cs="Arial"/>
          <w:sz w:val="20"/>
          <w:szCs w:val="20"/>
        </w:rPr>
        <w:t>smaller authority</w:t>
      </w:r>
      <w:r w:rsidRPr="003F371A">
        <w:rPr>
          <w:rFonts w:eastAsia="Times New Roman" w:cs="Arial"/>
          <w:sz w:val="20"/>
          <w:szCs w:val="20"/>
        </w:rPr>
        <w:t xml:space="preserve">. </w:t>
      </w:r>
      <w:r>
        <w:rPr>
          <w:rFonts w:eastAsia="Times New Roman" w:cs="Arial"/>
          <w:sz w:val="20"/>
          <w:szCs w:val="20"/>
        </w:rPr>
        <w:t xml:space="preserve">Complaints of this nature should be taken to </w:t>
      </w:r>
      <w:r w:rsidRPr="003F371A">
        <w:rPr>
          <w:rFonts w:eastAsia="Times New Roman" w:cs="Arial"/>
          <w:sz w:val="20"/>
          <w:szCs w:val="20"/>
        </w:rPr>
        <w:t xml:space="preserve">your local Citizens’ Advice Bureau, local Law Centre or to your solicitor. </w:t>
      </w:r>
    </w:p>
    <w:p w14:paraId="507B0925"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1B1A9DFF" w14:textId="77777777" w:rsidR="00B507E9" w:rsidRPr="00700118" w:rsidRDefault="00B507E9" w:rsidP="00B507E9">
      <w:pPr>
        <w:overflowPunct w:val="0"/>
        <w:autoSpaceDE w:val="0"/>
        <w:autoSpaceDN w:val="0"/>
        <w:adjustRightInd w:val="0"/>
        <w:spacing w:after="0" w:line="240" w:lineRule="auto"/>
        <w:textAlignment w:val="baseline"/>
        <w:rPr>
          <w:rFonts w:eastAsia="Times New Roman" w:cs="Arial"/>
          <w:b/>
          <w:bCs/>
          <w:sz w:val="20"/>
          <w:szCs w:val="20"/>
        </w:rPr>
      </w:pPr>
      <w:r w:rsidRPr="00700118">
        <w:rPr>
          <w:rFonts w:eastAsia="Times New Roman" w:cs="Arial"/>
          <w:b/>
          <w:bCs/>
          <w:sz w:val="20"/>
          <w:szCs w:val="20"/>
        </w:rPr>
        <w:t>A final word</w:t>
      </w:r>
    </w:p>
    <w:p w14:paraId="672BF309"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1C179157"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the auditor must consider the cost that will be involved</w:t>
      </w:r>
      <w:r>
        <w:rPr>
          <w:rFonts w:eastAsia="Times New Roman" w:cs="Arial"/>
          <w:sz w:val="20"/>
          <w:szCs w:val="20"/>
        </w:rPr>
        <w:t>. T</w:t>
      </w:r>
      <w:r w:rsidRPr="003F371A">
        <w:rPr>
          <w:rFonts w:eastAsia="Times New Roman" w:cs="Arial"/>
          <w:sz w:val="20"/>
          <w:szCs w:val="20"/>
        </w:rPr>
        <w:t>hey will only continue with the objection if it is in the public interest to do so. If you appeal to the courts against an auditor’s decision</w:t>
      </w:r>
      <w:r>
        <w:rPr>
          <w:rFonts w:eastAsia="Times New Roman" w:cs="Arial"/>
          <w:sz w:val="20"/>
          <w:szCs w:val="20"/>
        </w:rPr>
        <w:t xml:space="preserve">, </w:t>
      </w:r>
      <w:r w:rsidRPr="003F371A">
        <w:rPr>
          <w:rFonts w:eastAsia="Times New Roman" w:cs="Arial"/>
          <w:sz w:val="20"/>
          <w:szCs w:val="20"/>
        </w:rPr>
        <w:t xml:space="preserve">you </w:t>
      </w:r>
      <w:r>
        <w:rPr>
          <w:rFonts w:eastAsia="Times New Roman" w:cs="Arial"/>
          <w:sz w:val="20"/>
          <w:szCs w:val="20"/>
        </w:rPr>
        <w:t>may</w:t>
      </w:r>
      <w:r w:rsidRPr="003F371A">
        <w:rPr>
          <w:rFonts w:eastAsia="Times New Roman" w:cs="Arial"/>
          <w:sz w:val="20"/>
          <w:szCs w:val="20"/>
        </w:rPr>
        <w:t xml:space="preserve"> have to pay for the action yourself.</w:t>
      </w:r>
    </w:p>
    <w:p w14:paraId="4F2F6DC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699252F6" w14:textId="77777777" w:rsidR="00B507E9" w:rsidRDefault="00B507E9" w:rsidP="00B507E9"/>
    <w:p w14:paraId="4B61C035" w14:textId="77777777" w:rsidR="00EA5821" w:rsidRDefault="00EA5821" w:rsidP="00EA5821">
      <w:pPr>
        <w:spacing w:after="306" w:line="259" w:lineRule="auto"/>
        <w:ind w:left="7"/>
        <w:jc w:val="left"/>
      </w:pPr>
      <w:r>
        <w:rPr>
          <w:sz w:val="28"/>
        </w:rPr>
        <w:t>Section 3 - External Auditor Report and Certificate 2024/25</w:t>
      </w:r>
    </w:p>
    <w:p w14:paraId="001796F0" w14:textId="77777777" w:rsidR="00EA5821" w:rsidRDefault="00EA5821" w:rsidP="00EA5821">
      <w:pPr>
        <w:tabs>
          <w:tab w:val="center" w:pos="2817"/>
        </w:tabs>
        <w:spacing w:after="650" w:line="265" w:lineRule="auto"/>
        <w:ind w:left="-1"/>
        <w:jc w:val="left"/>
      </w:pPr>
      <w:r>
        <w:rPr>
          <w:sz w:val="20"/>
        </w:rPr>
        <w:t>In respect of</w:t>
      </w:r>
      <w:r>
        <w:rPr>
          <w:sz w:val="20"/>
        </w:rPr>
        <w:tab/>
        <w:t>Broughton Moor Parish Council</w:t>
      </w:r>
    </w:p>
    <w:p w14:paraId="240614F6" w14:textId="77777777" w:rsidR="00EA5821" w:rsidRDefault="00EA5821" w:rsidP="00EA5821">
      <w:pPr>
        <w:pStyle w:val="Heading1"/>
        <w:ind w:left="360" w:hanging="339"/>
      </w:pPr>
      <w:r>
        <w:t>Respective responsibilities of the auditor and the authority</w:t>
      </w:r>
    </w:p>
    <w:p w14:paraId="185ED572" w14:textId="77777777" w:rsidR="00EA5821" w:rsidRDefault="00EA5821" w:rsidP="00EA5821">
      <w:pPr>
        <w:spacing w:after="71"/>
        <w:ind w:right="21"/>
      </w:pPr>
      <w:r>
        <w:t xml:space="preserve">Our responsibility as auditors to complete a limited assurance review is set out by the National Audit Office (NAO). A limited assurance review is not a full statutory </w:t>
      </w:r>
      <w:proofErr w:type="gramStart"/>
      <w:r>
        <w:t>audit,</w:t>
      </w:r>
      <w:proofErr w:type="gramEnd"/>
      <w:r>
        <w:t xml:space="preserve"> it does not constitute an audit carried out in accordance with International Standards on Auditing (UK &amp; Ireland) and hence it does not provide the same level of assurance that such an audit would. The UK </w:t>
      </w:r>
      <w:r>
        <w:lastRenderedPageBreak/>
        <w:t>Government has determined that a lower level of assurance than that provided by a full statutory audit is appropriate for those local public bodies with the lowest levels of spending.</w:t>
      </w:r>
    </w:p>
    <w:p w14:paraId="092F40BF" w14:textId="77777777" w:rsidR="00EA5821" w:rsidRDefault="00EA5821" w:rsidP="00EA5821">
      <w:pPr>
        <w:spacing w:after="115"/>
        <w:ind w:right="21"/>
      </w:pPr>
      <w:r>
        <w:t xml:space="preserve">Under a limited assurance review, the auditor is responsible for reviewing Sections I and 2 of the Annual Governance and Accountability Return in accordance with NAO Auditor Guidance Note 02 (AGN 02) as issued by the NAO on behalf of the </w:t>
      </w:r>
      <w:r>
        <w:rPr>
          <w:noProof/>
        </w:rPr>
        <w:drawing>
          <wp:inline distT="0" distB="0" distL="0" distR="0" wp14:anchorId="5EAE10AE" wp14:editId="56C2C584">
            <wp:extent cx="4574" cy="4574"/>
            <wp:effectExtent l="0" t="0" r="0" b="0"/>
            <wp:docPr id="3614" name="Picture 3614"/>
            <wp:cNvGraphicFramePr/>
            <a:graphic xmlns:a="http://schemas.openxmlformats.org/drawingml/2006/main">
              <a:graphicData uri="http://schemas.openxmlformats.org/drawingml/2006/picture">
                <pic:pic xmlns:pic="http://schemas.openxmlformats.org/drawingml/2006/picture">
                  <pic:nvPicPr>
                    <pic:cNvPr id="3614" name="Picture 3614"/>
                    <pic:cNvPicPr/>
                  </pic:nvPicPr>
                  <pic:blipFill>
                    <a:blip r:embed="rId13"/>
                    <a:stretch>
                      <a:fillRect/>
                    </a:stretch>
                  </pic:blipFill>
                  <pic:spPr>
                    <a:xfrm>
                      <a:off x="0" y="0"/>
                      <a:ext cx="4574" cy="4574"/>
                    </a:xfrm>
                    <a:prstGeom prst="rect">
                      <a:avLst/>
                    </a:prstGeom>
                  </pic:spPr>
                </pic:pic>
              </a:graphicData>
            </a:graphic>
          </wp:inline>
        </w:drawing>
      </w:r>
      <w:r>
        <w:t xml:space="preserve">Comptroller and Auditor General. AGN 02 is available from the NAO website — </w:t>
      </w:r>
      <w:r>
        <w:rPr>
          <w:u w:val="single" w:color="000000"/>
        </w:rPr>
        <w:t>https://www.nao.org.uk/code-auditpractice/guidance-and-information-for-auditors/</w:t>
      </w:r>
    </w:p>
    <w:p w14:paraId="74D39A0D" w14:textId="77777777" w:rsidR="00EA5821" w:rsidRDefault="00EA5821" w:rsidP="00EA5821">
      <w:pPr>
        <w:spacing w:after="159"/>
        <w:ind w:right="21"/>
      </w:pPr>
      <w:r>
        <w:t>This authority is responsible for ensuring that its financial management is adequate and effective and that it has a sound system of internal control. The authority prepares an Annual Governance and Accountability Return in accordance with Proper Practices which</w:t>
      </w:r>
      <w:r>
        <w:rPr>
          <w:noProof/>
        </w:rPr>
        <w:drawing>
          <wp:inline distT="0" distB="0" distL="0" distR="0" wp14:anchorId="09203EC9" wp14:editId="351552BA">
            <wp:extent cx="9148" cy="59459"/>
            <wp:effectExtent l="0" t="0" r="0" b="0"/>
            <wp:docPr id="7539" name="Picture 7539"/>
            <wp:cNvGraphicFramePr/>
            <a:graphic xmlns:a="http://schemas.openxmlformats.org/drawingml/2006/main">
              <a:graphicData uri="http://schemas.openxmlformats.org/drawingml/2006/picture">
                <pic:pic xmlns:pic="http://schemas.openxmlformats.org/drawingml/2006/picture">
                  <pic:nvPicPr>
                    <pic:cNvPr id="7539" name="Picture 7539"/>
                    <pic:cNvPicPr/>
                  </pic:nvPicPr>
                  <pic:blipFill>
                    <a:blip r:embed="rId14"/>
                    <a:stretch>
                      <a:fillRect/>
                    </a:stretch>
                  </pic:blipFill>
                  <pic:spPr>
                    <a:xfrm>
                      <a:off x="0" y="0"/>
                      <a:ext cx="9148" cy="59459"/>
                    </a:xfrm>
                    <a:prstGeom prst="rect">
                      <a:avLst/>
                    </a:prstGeom>
                  </pic:spPr>
                </pic:pic>
              </a:graphicData>
            </a:graphic>
          </wp:inline>
        </w:drawing>
      </w:r>
    </w:p>
    <w:p w14:paraId="74C9ED8A" w14:textId="77777777" w:rsidR="00EA5821" w:rsidRDefault="00EA5821" w:rsidP="00EA5821">
      <w:pPr>
        <w:numPr>
          <w:ilvl w:val="0"/>
          <w:numId w:val="2"/>
        </w:numPr>
        <w:spacing w:after="27" w:line="224" w:lineRule="auto"/>
        <w:ind w:right="21" w:hanging="101"/>
      </w:pPr>
      <w:r>
        <w:t>summarises the accounting records for the year ended 31 March 2025; and</w:t>
      </w:r>
    </w:p>
    <w:p w14:paraId="01AABB0D" w14:textId="77777777" w:rsidR="00EA5821" w:rsidRDefault="00EA5821" w:rsidP="00EA5821">
      <w:pPr>
        <w:numPr>
          <w:ilvl w:val="0"/>
          <w:numId w:val="2"/>
        </w:numPr>
        <w:spacing w:after="354" w:line="224" w:lineRule="auto"/>
        <w:ind w:right="21" w:hanging="101"/>
      </w:pPr>
      <w:r>
        <w:t>confirms and provides assurance on those matters that are relevant to our duties and responsibilities as external auditors</w:t>
      </w:r>
    </w:p>
    <w:p w14:paraId="0DD69534" w14:textId="77777777" w:rsidR="00EA5821" w:rsidRDefault="00EA5821" w:rsidP="00EA5821">
      <w:pPr>
        <w:pStyle w:val="Heading1"/>
        <w:ind w:left="367" w:hanging="346"/>
      </w:pPr>
      <w:r>
        <w:t>External auditor limited assurance opinion 2024/25</w:t>
      </w:r>
    </w:p>
    <w:p w14:paraId="7C269733" w14:textId="77777777" w:rsidR="00EA5821" w:rsidRDefault="00EA5821" w:rsidP="00EA5821">
      <w:pPr>
        <w:spacing w:after="140" w:line="216" w:lineRule="auto"/>
        <w:ind w:left="9" w:right="7" w:hanging="10"/>
      </w:pPr>
      <w:r>
        <w:rPr>
          <w:sz w:val="16"/>
        </w:rPr>
        <w:t>Except for the matters reported below on the basis of our review of Sections I and 2 of the Annual Governance and Accountability Return, in our opinion the information in Sections 1 and 2 of the Annual Governance and Accountability Return is in accordance with the Proper Practices and no other matters have come to our attention giving cause for concern that relevant legislation and regulatory requirements have not been met.</w:t>
      </w:r>
    </w:p>
    <w:p w14:paraId="6F836FEB" w14:textId="77777777" w:rsidR="00EA5821" w:rsidRDefault="00EA5821" w:rsidP="00EA5821">
      <w:pPr>
        <w:spacing w:after="158"/>
        <w:ind w:right="21"/>
      </w:pPr>
      <w:r>
        <w:t>Section 16(1) of the Accounts and Audit Regulations 2015 requires the Notice of Conclusion of Audit to be published on the authority's website. In future, the council should ensure that this notice IS available on their website alongside the signed external audit report and the audited AGAR</w:t>
      </w:r>
      <w:r>
        <w:rPr>
          <w:noProof/>
        </w:rPr>
        <w:drawing>
          <wp:inline distT="0" distB="0" distL="0" distR="0" wp14:anchorId="0E137BC5" wp14:editId="1C7FF203">
            <wp:extent cx="9148" cy="9148"/>
            <wp:effectExtent l="0" t="0" r="0" b="0"/>
            <wp:docPr id="3636" name="Picture 3636"/>
            <wp:cNvGraphicFramePr/>
            <a:graphic xmlns:a="http://schemas.openxmlformats.org/drawingml/2006/main">
              <a:graphicData uri="http://schemas.openxmlformats.org/drawingml/2006/picture">
                <pic:pic xmlns:pic="http://schemas.openxmlformats.org/drawingml/2006/picture">
                  <pic:nvPicPr>
                    <pic:cNvPr id="3636" name="Picture 3636"/>
                    <pic:cNvPicPr/>
                  </pic:nvPicPr>
                  <pic:blipFill>
                    <a:blip r:embed="rId15"/>
                    <a:stretch>
                      <a:fillRect/>
                    </a:stretch>
                  </pic:blipFill>
                  <pic:spPr>
                    <a:xfrm>
                      <a:off x="0" y="0"/>
                      <a:ext cx="9148" cy="9148"/>
                    </a:xfrm>
                    <a:prstGeom prst="rect">
                      <a:avLst/>
                    </a:prstGeom>
                  </pic:spPr>
                </pic:pic>
              </a:graphicData>
            </a:graphic>
          </wp:inline>
        </w:drawing>
      </w:r>
    </w:p>
    <w:p w14:paraId="206975E5" w14:textId="77777777" w:rsidR="00EA5821" w:rsidRDefault="00EA5821" w:rsidP="00EA5821">
      <w:pPr>
        <w:spacing w:after="667"/>
        <w:ind w:right="21"/>
      </w:pPr>
      <w:r>
        <w:t>This point was also raised on the prior year External Auditor Report and therefore points raised by the external auditor have not been appropriately actioned. The council should therefore have provided a 'No' response to Assertion 7 on the 2024/25 Annual Governance Statement</w:t>
      </w:r>
      <w:r>
        <w:rPr>
          <w:noProof/>
        </w:rPr>
        <w:drawing>
          <wp:inline distT="0" distB="0" distL="0" distR="0" wp14:anchorId="73740E77" wp14:editId="465BDFF8">
            <wp:extent cx="9148" cy="9148"/>
            <wp:effectExtent l="0" t="0" r="0" b="0"/>
            <wp:docPr id="3637" name="Picture 3637"/>
            <wp:cNvGraphicFramePr/>
            <a:graphic xmlns:a="http://schemas.openxmlformats.org/drawingml/2006/main">
              <a:graphicData uri="http://schemas.openxmlformats.org/drawingml/2006/picture">
                <pic:pic xmlns:pic="http://schemas.openxmlformats.org/drawingml/2006/picture">
                  <pic:nvPicPr>
                    <pic:cNvPr id="3637" name="Picture 3637"/>
                    <pic:cNvPicPr/>
                  </pic:nvPicPr>
                  <pic:blipFill>
                    <a:blip r:embed="rId16"/>
                    <a:stretch>
                      <a:fillRect/>
                    </a:stretch>
                  </pic:blipFill>
                  <pic:spPr>
                    <a:xfrm>
                      <a:off x="0" y="0"/>
                      <a:ext cx="9148" cy="9148"/>
                    </a:xfrm>
                    <a:prstGeom prst="rect">
                      <a:avLst/>
                    </a:prstGeom>
                  </pic:spPr>
                </pic:pic>
              </a:graphicData>
            </a:graphic>
          </wp:inline>
        </w:drawing>
      </w:r>
    </w:p>
    <w:p w14:paraId="08DC9ED9" w14:textId="77777777" w:rsidR="00EA5821" w:rsidRDefault="00EA5821" w:rsidP="00EA5821">
      <w:pPr>
        <w:spacing w:after="329" w:line="216" w:lineRule="auto"/>
        <w:ind w:left="9" w:right="7" w:hanging="10"/>
      </w:pPr>
      <w:r>
        <w:rPr>
          <w:sz w:val="16"/>
        </w:rPr>
        <w:t>Other matters not affecting our opinion which we draw to the attention of the authority:</w:t>
      </w:r>
    </w:p>
    <w:p w14:paraId="12C69758" w14:textId="77777777" w:rsidR="00EA5821" w:rsidRDefault="00EA5821" w:rsidP="00EA5821">
      <w:pPr>
        <w:spacing w:after="182"/>
        <w:ind w:right="21"/>
      </w:pPr>
      <w:r>
        <w:t>The Internal Auditor has provided a 'Yes' response at control objectives L and N on their report. This suggests that the council correctly published all relevant documents on its website. As the council currently has not published the notice of conclusion of audit following the 2023/24 limited assurance review, the answer to these points should have been 'No'</w:t>
      </w:r>
      <w:r>
        <w:rPr>
          <w:noProof/>
        </w:rPr>
        <w:drawing>
          <wp:inline distT="0" distB="0" distL="0" distR="0" wp14:anchorId="4DAC06EF" wp14:editId="5B92D07F">
            <wp:extent cx="13722" cy="13721"/>
            <wp:effectExtent l="0" t="0" r="0" b="0"/>
            <wp:docPr id="3619" name="Picture 3619"/>
            <wp:cNvGraphicFramePr/>
            <a:graphic xmlns:a="http://schemas.openxmlformats.org/drawingml/2006/main">
              <a:graphicData uri="http://schemas.openxmlformats.org/drawingml/2006/picture">
                <pic:pic xmlns:pic="http://schemas.openxmlformats.org/drawingml/2006/picture">
                  <pic:nvPicPr>
                    <pic:cNvPr id="3619" name="Picture 3619"/>
                    <pic:cNvPicPr/>
                  </pic:nvPicPr>
                  <pic:blipFill>
                    <a:blip r:embed="rId17"/>
                    <a:stretch>
                      <a:fillRect/>
                    </a:stretch>
                  </pic:blipFill>
                  <pic:spPr>
                    <a:xfrm>
                      <a:off x="0" y="0"/>
                      <a:ext cx="13722" cy="13721"/>
                    </a:xfrm>
                    <a:prstGeom prst="rect">
                      <a:avLst/>
                    </a:prstGeom>
                  </pic:spPr>
                </pic:pic>
              </a:graphicData>
            </a:graphic>
          </wp:inline>
        </w:drawing>
      </w:r>
    </w:p>
    <w:p w14:paraId="67A8BA65" w14:textId="77777777" w:rsidR="00EA5821" w:rsidRDefault="00EA5821" w:rsidP="00EA5821">
      <w:pPr>
        <w:spacing w:after="713"/>
        <w:ind w:right="21"/>
      </w:pPr>
      <w:r>
        <w:t xml:space="preserve">We note that the contact email address does not appear to belong to the council. Paragraph 1.26 of JPAG Practitioners' Guide 2024 states every authority should have an email account that belongs to the council and to which the council has access. An email account that is considered to belong to the council should have an authority owned domain, for example </w:t>
      </w:r>
      <w:proofErr w:type="spellStart"/>
      <w:r>
        <w:t>clerk@abcparishcouncil</w:t>
      </w:r>
      <w:proofErr w:type="spellEnd"/>
      <w:r>
        <w:t xml:space="preserve"> gov.uk or clerk@abcparishcouncil.org.uk. From 1 April 2025 this became a mandatory requirement, and the council will need to consider whether it is fully compliant.</w:t>
      </w:r>
    </w:p>
    <w:p w14:paraId="4F03B412" w14:textId="77777777" w:rsidR="00EA5821" w:rsidRDefault="00EA5821" w:rsidP="00EA5821">
      <w:pPr>
        <w:pStyle w:val="Heading1"/>
        <w:ind w:left="367" w:hanging="346"/>
      </w:pPr>
      <w:r>
        <w:t>External auditor certificate 2024/25</w:t>
      </w:r>
    </w:p>
    <w:p w14:paraId="5C1FE849" w14:textId="77777777" w:rsidR="00EA5821" w:rsidRDefault="00EA5821" w:rsidP="00EA5821">
      <w:pPr>
        <w:spacing w:after="301"/>
        <w:ind w:right="21"/>
      </w:pPr>
      <w:r>
        <w:t xml:space="preserve">We certify that we have completed our review of Sections I and 2 of the Annual Governance and Accountability </w:t>
      </w:r>
      <w:proofErr w:type="gramStart"/>
      <w:r>
        <w:t>Return, and</w:t>
      </w:r>
      <w:proofErr w:type="gramEnd"/>
      <w:r>
        <w:t xml:space="preserve"> discharged our responsibilities under the Local Audit and Accountability Act 2014, for the year ended 31 March 2025.</w:t>
      </w:r>
    </w:p>
    <w:tbl>
      <w:tblPr>
        <w:tblStyle w:val="TableGrid"/>
        <w:tblW w:w="7722" w:type="dxa"/>
        <w:tblInd w:w="173" w:type="dxa"/>
        <w:tblCellMar>
          <w:top w:w="0" w:type="dxa"/>
          <w:left w:w="0" w:type="dxa"/>
          <w:bottom w:w="0" w:type="dxa"/>
          <w:right w:w="0" w:type="dxa"/>
        </w:tblCellMar>
        <w:tblLook w:val="04A0" w:firstRow="1" w:lastRow="0" w:firstColumn="1" w:lastColumn="0" w:noHBand="0" w:noVBand="1"/>
      </w:tblPr>
      <w:tblGrid>
        <w:gridCol w:w="3320"/>
        <w:gridCol w:w="3944"/>
        <w:gridCol w:w="458"/>
      </w:tblGrid>
      <w:tr w:rsidR="00EA5821" w14:paraId="38E3B90A" w14:textId="77777777" w:rsidTr="00866291">
        <w:trPr>
          <w:trHeight w:val="176"/>
        </w:trPr>
        <w:tc>
          <w:tcPr>
            <w:tcW w:w="3371" w:type="dxa"/>
            <w:tcBorders>
              <w:top w:val="nil"/>
              <w:left w:val="nil"/>
              <w:bottom w:val="nil"/>
              <w:right w:val="nil"/>
            </w:tcBorders>
          </w:tcPr>
          <w:p w14:paraId="4F1F18E0" w14:textId="77777777" w:rsidR="00EA5821" w:rsidRDefault="00EA5821" w:rsidP="00866291">
            <w:pPr>
              <w:spacing w:line="259" w:lineRule="auto"/>
              <w:jc w:val="left"/>
            </w:pPr>
            <w:r>
              <w:t>External Auditor Name</w:t>
            </w:r>
          </w:p>
        </w:tc>
        <w:tc>
          <w:tcPr>
            <w:tcW w:w="4005" w:type="dxa"/>
            <w:tcBorders>
              <w:top w:val="nil"/>
              <w:left w:val="nil"/>
              <w:bottom w:val="nil"/>
              <w:right w:val="nil"/>
            </w:tcBorders>
          </w:tcPr>
          <w:p w14:paraId="770A39D7" w14:textId="77777777" w:rsidR="00EA5821" w:rsidRDefault="00EA5821" w:rsidP="00866291">
            <w:pPr>
              <w:spacing w:line="259" w:lineRule="auto"/>
              <w:jc w:val="left"/>
            </w:pPr>
            <w:r>
              <w:t>External Auditor Signature</w:t>
            </w:r>
          </w:p>
        </w:tc>
        <w:tc>
          <w:tcPr>
            <w:tcW w:w="346" w:type="dxa"/>
            <w:tcBorders>
              <w:top w:val="nil"/>
              <w:left w:val="nil"/>
              <w:bottom w:val="nil"/>
              <w:right w:val="nil"/>
            </w:tcBorders>
          </w:tcPr>
          <w:p w14:paraId="5E59DF98" w14:textId="77777777" w:rsidR="00EA5821" w:rsidRDefault="00EA5821" w:rsidP="00866291">
            <w:pPr>
              <w:spacing w:line="259" w:lineRule="auto"/>
              <w:ind w:left="14"/>
            </w:pPr>
            <w:r>
              <w:t>Date</w:t>
            </w:r>
          </w:p>
        </w:tc>
      </w:tr>
    </w:tbl>
    <w:tbl>
      <w:tblPr>
        <w:tblStyle w:val="TableGrid"/>
        <w:tblpPr w:vertAnchor="text" w:tblpX="3530" w:tblpY="-116"/>
        <w:tblOverlap w:val="never"/>
        <w:tblW w:w="2089" w:type="dxa"/>
        <w:tblInd w:w="0" w:type="dxa"/>
        <w:tblCellMar>
          <w:top w:w="36" w:type="dxa"/>
          <w:left w:w="158" w:type="dxa"/>
          <w:bottom w:w="0" w:type="dxa"/>
          <w:right w:w="115" w:type="dxa"/>
        </w:tblCellMar>
        <w:tblLook w:val="04A0" w:firstRow="1" w:lastRow="0" w:firstColumn="1" w:lastColumn="0" w:noHBand="0" w:noVBand="1"/>
      </w:tblPr>
      <w:tblGrid>
        <w:gridCol w:w="629"/>
        <w:gridCol w:w="279"/>
        <w:gridCol w:w="1181"/>
      </w:tblGrid>
      <w:tr w:rsidR="00EA5821" w14:paraId="5A7AD743" w14:textId="77777777" w:rsidTr="00866291">
        <w:trPr>
          <w:trHeight w:val="343"/>
        </w:trPr>
        <w:tc>
          <w:tcPr>
            <w:tcW w:w="656" w:type="dxa"/>
            <w:tcBorders>
              <w:top w:val="nil"/>
              <w:left w:val="nil"/>
              <w:bottom w:val="single" w:sz="2" w:space="0" w:color="000000"/>
              <w:right w:val="single" w:sz="2" w:space="0" w:color="000000"/>
            </w:tcBorders>
          </w:tcPr>
          <w:p w14:paraId="133E80EA" w14:textId="77777777" w:rsidR="00EA5821" w:rsidRDefault="00EA5821" w:rsidP="00866291">
            <w:pPr>
              <w:spacing w:after="160" w:line="259" w:lineRule="auto"/>
              <w:jc w:val="left"/>
            </w:pPr>
          </w:p>
        </w:tc>
        <w:tc>
          <w:tcPr>
            <w:tcW w:w="238" w:type="dxa"/>
            <w:tcBorders>
              <w:top w:val="nil"/>
              <w:left w:val="single" w:sz="2" w:space="0" w:color="000000"/>
              <w:bottom w:val="single" w:sz="2" w:space="0" w:color="000000"/>
              <w:right w:val="single" w:sz="2" w:space="0" w:color="000000"/>
            </w:tcBorders>
          </w:tcPr>
          <w:p w14:paraId="5FE44109" w14:textId="77777777" w:rsidR="00EA5821" w:rsidRDefault="00EA5821" w:rsidP="00866291">
            <w:pPr>
              <w:spacing w:after="160" w:line="259" w:lineRule="auto"/>
              <w:jc w:val="left"/>
            </w:pPr>
          </w:p>
        </w:tc>
        <w:tc>
          <w:tcPr>
            <w:tcW w:w="1196" w:type="dxa"/>
            <w:tcBorders>
              <w:top w:val="nil"/>
              <w:left w:val="single" w:sz="2" w:space="0" w:color="000000"/>
              <w:bottom w:val="single" w:sz="2" w:space="0" w:color="000000"/>
              <w:right w:val="nil"/>
            </w:tcBorders>
          </w:tcPr>
          <w:p w14:paraId="529FE0AB" w14:textId="77777777" w:rsidR="00EA5821" w:rsidRDefault="00EA5821" w:rsidP="00866291">
            <w:pPr>
              <w:spacing w:line="259" w:lineRule="auto"/>
              <w:jc w:val="left"/>
            </w:pPr>
            <w:proofErr w:type="spellStart"/>
            <w:r>
              <w:rPr>
                <w:rFonts w:ascii="Times New Roman" w:eastAsia="Times New Roman" w:hAnsi="Times New Roman" w:cs="Times New Roman"/>
                <w:sz w:val="52"/>
              </w:rPr>
              <w:t>coc</w:t>
            </w:r>
            <w:proofErr w:type="spellEnd"/>
          </w:p>
        </w:tc>
      </w:tr>
      <w:tr w:rsidR="00EA5821" w14:paraId="4773F140" w14:textId="77777777" w:rsidTr="00866291">
        <w:trPr>
          <w:trHeight w:val="53"/>
        </w:trPr>
        <w:tc>
          <w:tcPr>
            <w:tcW w:w="656" w:type="dxa"/>
            <w:tcBorders>
              <w:top w:val="single" w:sz="2" w:space="0" w:color="000000"/>
              <w:left w:val="nil"/>
              <w:bottom w:val="nil"/>
              <w:right w:val="nil"/>
            </w:tcBorders>
          </w:tcPr>
          <w:p w14:paraId="35A108B2" w14:textId="77777777" w:rsidR="00EA5821" w:rsidRDefault="00EA5821" w:rsidP="00866291">
            <w:pPr>
              <w:spacing w:after="160" w:line="259" w:lineRule="auto"/>
              <w:jc w:val="left"/>
            </w:pPr>
          </w:p>
        </w:tc>
        <w:tc>
          <w:tcPr>
            <w:tcW w:w="238" w:type="dxa"/>
            <w:tcBorders>
              <w:top w:val="single" w:sz="2" w:space="0" w:color="000000"/>
              <w:left w:val="nil"/>
              <w:bottom w:val="nil"/>
              <w:right w:val="single" w:sz="2" w:space="0" w:color="000000"/>
            </w:tcBorders>
          </w:tcPr>
          <w:p w14:paraId="7DD768F4" w14:textId="77777777" w:rsidR="00EA5821" w:rsidRDefault="00EA5821" w:rsidP="00866291">
            <w:pPr>
              <w:spacing w:after="160" w:line="259" w:lineRule="auto"/>
              <w:jc w:val="left"/>
            </w:pPr>
          </w:p>
        </w:tc>
        <w:tc>
          <w:tcPr>
            <w:tcW w:w="1196" w:type="dxa"/>
            <w:tcBorders>
              <w:top w:val="single" w:sz="2" w:space="0" w:color="000000"/>
              <w:left w:val="single" w:sz="2" w:space="0" w:color="000000"/>
              <w:bottom w:val="nil"/>
              <w:right w:val="nil"/>
            </w:tcBorders>
          </w:tcPr>
          <w:p w14:paraId="4BE2661B" w14:textId="77777777" w:rsidR="00EA5821" w:rsidRDefault="00EA5821" w:rsidP="00866291">
            <w:pPr>
              <w:spacing w:after="160" w:line="259" w:lineRule="auto"/>
              <w:jc w:val="left"/>
            </w:pPr>
          </w:p>
        </w:tc>
      </w:tr>
    </w:tbl>
    <w:p w14:paraId="45FAFD1D" w14:textId="77777777" w:rsidR="00EA5821" w:rsidRDefault="00EA5821" w:rsidP="00EA5821">
      <w:pPr>
        <w:spacing w:after="317" w:line="259" w:lineRule="auto"/>
        <w:ind w:left="144"/>
        <w:jc w:val="center"/>
      </w:pPr>
      <w:r>
        <w:rPr>
          <w:rFonts w:ascii="Times New Roman" w:eastAsia="Times New Roman" w:hAnsi="Times New Roman" w:cs="Times New Roman"/>
          <w:sz w:val="20"/>
        </w:rPr>
        <w:t>MOORE07/08/2025</w:t>
      </w:r>
    </w:p>
    <w:p w14:paraId="48CD2BB5" w14:textId="77777777" w:rsidR="00EA5821" w:rsidRDefault="00EA5821" w:rsidP="00EA5821">
      <w:pPr>
        <w:spacing w:after="0" w:line="259" w:lineRule="auto"/>
        <w:jc w:val="right"/>
      </w:pPr>
      <w:r>
        <w:rPr>
          <w:sz w:val="20"/>
        </w:rPr>
        <w:t>Page 6 of 6</w:t>
      </w:r>
    </w:p>
    <w:p w14:paraId="0212A75C" w14:textId="77777777" w:rsidR="00EA5821" w:rsidRDefault="00EA5821" w:rsidP="00EA5821">
      <w:pPr>
        <w:ind w:left="169" w:right="21"/>
      </w:pPr>
      <w:r>
        <w:t>Annual Governance and Accountability Return 2024/25 Pan 3</w:t>
      </w:r>
    </w:p>
    <w:p w14:paraId="20AB176A" w14:textId="77777777" w:rsidR="00EA5821" w:rsidRDefault="00EA5821" w:rsidP="00EA5821">
      <w:pPr>
        <w:spacing w:after="153" w:line="265" w:lineRule="auto"/>
        <w:ind w:left="190" w:hanging="10"/>
        <w:jc w:val="left"/>
      </w:pPr>
      <w:r>
        <w:rPr>
          <w:sz w:val="20"/>
        </w:rPr>
        <w:t>Local Councils, Internal Drainage Boards and other Smaller Authorities*</w:t>
      </w:r>
    </w:p>
    <w:p w14:paraId="03D4435E" w14:textId="77777777" w:rsidR="00FA23BD" w:rsidRDefault="00FA23BD" w:rsidP="001B24EC"/>
    <w:p w14:paraId="1471319B" w14:textId="5588B2EA" w:rsidR="00EA5821" w:rsidRDefault="00EA5821">
      <w:pPr>
        <w:jc w:val="left"/>
      </w:pPr>
      <w:r>
        <w:br w:type="page"/>
      </w:r>
    </w:p>
    <w:p w14:paraId="16605A4B" w14:textId="77777777" w:rsidR="00EA5821" w:rsidRPr="004B3EDC" w:rsidRDefault="00EA5821" w:rsidP="00EA5821">
      <w:pPr>
        <w:tabs>
          <w:tab w:val="right" w:leader="underscore" w:pos="9026"/>
        </w:tabs>
        <w:spacing w:after="0" w:line="240" w:lineRule="auto"/>
        <w:jc w:val="center"/>
        <w:rPr>
          <w:rFonts w:eastAsia="Times New Roman" w:cs="Arial"/>
          <w:b/>
          <w:sz w:val="24"/>
          <w:szCs w:val="24"/>
        </w:rPr>
      </w:pPr>
      <w:r>
        <w:rPr>
          <w:rFonts w:eastAsia="Times New Roman" w:cs="Arial"/>
          <w:b/>
          <w:sz w:val="24"/>
          <w:szCs w:val="24"/>
        </w:rPr>
        <w:lastRenderedPageBreak/>
        <w:t>BROUGHTON MOOR PARISH COUNCIL</w:t>
      </w:r>
    </w:p>
    <w:p w14:paraId="0974B42F" w14:textId="77777777" w:rsidR="00EA5821" w:rsidRPr="00A518F2" w:rsidRDefault="00EA5821" w:rsidP="00EA5821">
      <w:pPr>
        <w:spacing w:after="0" w:line="240" w:lineRule="auto"/>
        <w:jc w:val="center"/>
        <w:rPr>
          <w:rFonts w:eastAsia="Times New Roman" w:cs="Arial"/>
          <w:b/>
          <w:szCs w:val="21"/>
        </w:rPr>
      </w:pPr>
    </w:p>
    <w:p w14:paraId="5D3126BF" w14:textId="77777777" w:rsidR="00EA5821" w:rsidRPr="005D5EE2" w:rsidRDefault="00EA5821" w:rsidP="00EA5821">
      <w:pPr>
        <w:spacing w:after="0" w:line="240" w:lineRule="auto"/>
        <w:jc w:val="center"/>
        <w:rPr>
          <w:rFonts w:eastAsia="Times New Roman" w:cs="Arial"/>
          <w:b/>
          <w:sz w:val="22"/>
          <w:szCs w:val="21"/>
        </w:rPr>
      </w:pPr>
      <w:r w:rsidRPr="005D5EE2">
        <w:rPr>
          <w:rFonts w:cs="Arial"/>
          <w:b/>
          <w:noProof/>
          <w:sz w:val="22"/>
          <w:szCs w:val="21"/>
          <w:lang w:eastAsia="en-GB"/>
        </w:rPr>
        <w:t>NOTICE OF CONCLUSION OF ANNUAL AUDIT</w:t>
      </w:r>
    </w:p>
    <w:p w14:paraId="41A845A7" w14:textId="77777777" w:rsidR="00EA5821" w:rsidRPr="005D5EE2" w:rsidRDefault="00EA5821" w:rsidP="00EA5821">
      <w:pPr>
        <w:spacing w:after="0" w:line="240" w:lineRule="auto"/>
        <w:jc w:val="center"/>
        <w:rPr>
          <w:rFonts w:eastAsia="Times New Roman" w:cs="Arial"/>
          <w:b/>
          <w:sz w:val="22"/>
          <w:szCs w:val="21"/>
        </w:rPr>
      </w:pPr>
    </w:p>
    <w:p w14:paraId="6F84F075" w14:textId="77777777" w:rsidR="00EA5821" w:rsidRPr="005D5EE2" w:rsidRDefault="00EA5821" w:rsidP="00EA5821">
      <w:pPr>
        <w:overflowPunct w:val="0"/>
        <w:autoSpaceDE w:val="0"/>
        <w:autoSpaceDN w:val="0"/>
        <w:adjustRightInd w:val="0"/>
        <w:spacing w:after="0" w:line="240" w:lineRule="auto"/>
        <w:jc w:val="center"/>
        <w:textAlignment w:val="baseline"/>
        <w:rPr>
          <w:rFonts w:eastAsia="Times New Roman" w:cs="Arial"/>
          <w:b/>
          <w:sz w:val="22"/>
          <w:szCs w:val="21"/>
        </w:rPr>
      </w:pPr>
      <w:r w:rsidRPr="005D5EE2">
        <w:rPr>
          <w:rFonts w:eastAsia="Times New Roman" w:cs="Arial"/>
          <w:b/>
          <w:sz w:val="22"/>
          <w:szCs w:val="21"/>
        </w:rPr>
        <w:t xml:space="preserve">ACCOUNTS FOR THE YEAR ENDED 31 MARCH </w:t>
      </w:r>
      <w:r>
        <w:rPr>
          <w:rFonts w:eastAsia="Times New Roman" w:cs="Arial"/>
          <w:b/>
          <w:sz w:val="22"/>
          <w:szCs w:val="21"/>
        </w:rPr>
        <w:t>2026</w:t>
      </w:r>
    </w:p>
    <w:p w14:paraId="5A099BB5" w14:textId="77777777" w:rsidR="00EA5821" w:rsidRPr="005D5EE2" w:rsidRDefault="00EA5821" w:rsidP="00EA5821">
      <w:pPr>
        <w:jc w:val="center"/>
        <w:rPr>
          <w:rFonts w:cs="Arial"/>
          <w:b/>
          <w:sz w:val="22"/>
          <w:szCs w:val="21"/>
        </w:rPr>
      </w:pPr>
      <w:r w:rsidRPr="005D5EE2">
        <w:rPr>
          <w:rFonts w:cs="Arial"/>
          <w:b/>
          <w:sz w:val="22"/>
          <w:szCs w:val="21"/>
        </w:rPr>
        <w:t>Accounts and Audi</w:t>
      </w:r>
      <w:r>
        <w:rPr>
          <w:rFonts w:cs="Arial"/>
          <w:b/>
          <w:sz w:val="22"/>
          <w:szCs w:val="21"/>
        </w:rPr>
        <w:t>t Regulations 2015</w:t>
      </w:r>
    </w:p>
    <w:p w14:paraId="3DA75B7A" w14:textId="77777777" w:rsidR="00EA5821" w:rsidRPr="00A518F2" w:rsidRDefault="00EA5821" w:rsidP="00EA5821">
      <w:pPr>
        <w:jc w:val="center"/>
        <w:rPr>
          <w:rFonts w:cs="Arial"/>
          <w:b/>
        </w:rPr>
      </w:pPr>
    </w:p>
    <w:p w14:paraId="586D204D" w14:textId="77777777" w:rsidR="00EA5821" w:rsidRDefault="00EA5821" w:rsidP="00EA5821">
      <w:pPr>
        <w:pStyle w:val="ListParagraph"/>
        <w:numPr>
          <w:ilvl w:val="0"/>
          <w:numId w:val="4"/>
        </w:numPr>
        <w:tabs>
          <w:tab w:val="left" w:pos="1134"/>
          <w:tab w:val="right" w:leader="underscore" w:pos="9026"/>
        </w:tabs>
        <w:ind w:left="1134" w:hanging="567"/>
        <w:rPr>
          <w:rFonts w:cs="Arial"/>
          <w:b/>
        </w:rPr>
      </w:pPr>
      <w:r w:rsidRPr="00A21E65">
        <w:rPr>
          <w:rFonts w:cs="Arial"/>
          <w:b/>
        </w:rPr>
        <w:t xml:space="preserve">The audit of accounts for </w:t>
      </w:r>
      <w:r>
        <w:rPr>
          <w:rFonts w:cs="Arial"/>
          <w:b/>
        </w:rPr>
        <w:t>Broughton Moor Parish Council</w:t>
      </w:r>
    </w:p>
    <w:p w14:paraId="6D7D00AA" w14:textId="77777777" w:rsidR="00EA5821" w:rsidRPr="00A21E65" w:rsidRDefault="00EA5821" w:rsidP="00EA5821">
      <w:pPr>
        <w:pStyle w:val="ListParagraph"/>
        <w:tabs>
          <w:tab w:val="left" w:pos="1134"/>
          <w:tab w:val="right" w:leader="underscore" w:pos="9026"/>
        </w:tabs>
        <w:ind w:left="1134"/>
        <w:rPr>
          <w:rFonts w:cs="Arial"/>
          <w:b/>
        </w:rPr>
      </w:pPr>
      <w:r w:rsidRPr="00A21E65">
        <w:rPr>
          <w:rFonts w:cs="Arial"/>
          <w:b/>
        </w:rPr>
        <w:t xml:space="preserve">for the year ended 31 March </w:t>
      </w:r>
      <w:r>
        <w:rPr>
          <w:rFonts w:cs="Arial"/>
          <w:b/>
        </w:rPr>
        <w:t>2026</w:t>
      </w:r>
      <w:r w:rsidRPr="00A21E65">
        <w:rPr>
          <w:rFonts w:cs="Arial"/>
          <w:b/>
        </w:rPr>
        <w:t xml:space="preserve"> has been completed and the accounts have been published.</w:t>
      </w:r>
    </w:p>
    <w:p w14:paraId="6F8F59AA" w14:textId="77777777" w:rsidR="00EA5821" w:rsidRPr="00A518F2" w:rsidRDefault="00EA5821" w:rsidP="00EA5821">
      <w:pPr>
        <w:pStyle w:val="ListParagraph"/>
        <w:tabs>
          <w:tab w:val="left" w:pos="1134"/>
          <w:tab w:val="right" w:leader="underscore" w:pos="9026"/>
        </w:tabs>
        <w:ind w:left="1134" w:hanging="567"/>
        <w:rPr>
          <w:rFonts w:cs="Arial"/>
          <w:b/>
        </w:rPr>
      </w:pPr>
    </w:p>
    <w:p w14:paraId="696FBBC7" w14:textId="77777777" w:rsidR="00EA5821" w:rsidRPr="00A518F2" w:rsidRDefault="00EA5821" w:rsidP="00EA5821">
      <w:pPr>
        <w:pStyle w:val="ListParagraph"/>
        <w:numPr>
          <w:ilvl w:val="0"/>
          <w:numId w:val="4"/>
        </w:numPr>
        <w:tabs>
          <w:tab w:val="left" w:pos="1134"/>
          <w:tab w:val="right" w:leader="underscore" w:pos="9026"/>
        </w:tabs>
        <w:ind w:left="1134" w:hanging="567"/>
        <w:rPr>
          <w:rFonts w:cs="Arial"/>
          <w:b/>
        </w:rPr>
      </w:pPr>
      <w:r w:rsidRPr="00A518F2">
        <w:rPr>
          <w:rFonts w:cs="Arial"/>
          <w:b/>
        </w:rPr>
        <w:t xml:space="preserve">The Annual Return is available for inspection by any local government elector </w:t>
      </w:r>
      <w:proofErr w:type="gramStart"/>
      <w:r w:rsidRPr="00A518F2">
        <w:rPr>
          <w:rFonts w:cs="Arial"/>
          <w:b/>
        </w:rPr>
        <w:t>in the area of</w:t>
      </w:r>
      <w:proofErr w:type="gramEnd"/>
      <w:r w:rsidRPr="00A518F2">
        <w:rPr>
          <w:rFonts w:cs="Arial"/>
          <w:b/>
        </w:rPr>
        <w:t xml:space="preserve"> </w:t>
      </w:r>
      <w:r>
        <w:rPr>
          <w:rFonts w:cs="Arial"/>
          <w:b/>
        </w:rPr>
        <w:t>Broughton Moor Parish Council</w:t>
      </w:r>
    </w:p>
    <w:p w14:paraId="7E83A638" w14:textId="77777777" w:rsidR="00EA5821" w:rsidRPr="00A518F2" w:rsidRDefault="00EA5821" w:rsidP="00EA5821">
      <w:pPr>
        <w:pStyle w:val="ListParagraph"/>
        <w:tabs>
          <w:tab w:val="left" w:pos="1134"/>
          <w:tab w:val="right" w:leader="underscore" w:pos="9026"/>
        </w:tabs>
        <w:ind w:left="1134" w:hanging="567"/>
        <w:rPr>
          <w:rFonts w:cs="Arial"/>
          <w:b/>
        </w:rPr>
      </w:pPr>
      <w:r>
        <w:rPr>
          <w:rFonts w:cs="Arial"/>
          <w:b/>
        </w:rPr>
        <w:tab/>
      </w:r>
      <w:r w:rsidRPr="00A518F2">
        <w:rPr>
          <w:rFonts w:cs="Arial"/>
          <w:b/>
        </w:rPr>
        <w:t xml:space="preserve">on application to </w:t>
      </w:r>
    </w:p>
    <w:p w14:paraId="1B8CA5E3" w14:textId="77777777" w:rsidR="00EA5821" w:rsidRPr="00A518F2" w:rsidRDefault="00EA5821" w:rsidP="00EA5821">
      <w:pPr>
        <w:pStyle w:val="ListParagraph"/>
        <w:tabs>
          <w:tab w:val="left" w:pos="1134"/>
          <w:tab w:val="right" w:leader="underscore" w:pos="9026"/>
        </w:tabs>
        <w:ind w:left="1134" w:hanging="567"/>
        <w:rPr>
          <w:rFonts w:cs="Arial"/>
          <w:b/>
        </w:rPr>
      </w:pPr>
    </w:p>
    <w:p w14:paraId="7DC4AC89" w14:textId="77777777" w:rsidR="00EA5821" w:rsidRPr="00A518F2" w:rsidRDefault="00EA5821" w:rsidP="00EA5821">
      <w:pPr>
        <w:pStyle w:val="ListParagraph"/>
        <w:numPr>
          <w:ilvl w:val="0"/>
          <w:numId w:val="5"/>
        </w:numPr>
        <w:tabs>
          <w:tab w:val="left" w:pos="1134"/>
          <w:tab w:val="right" w:leader="underscore" w:pos="9026"/>
        </w:tabs>
        <w:ind w:left="1134" w:hanging="567"/>
        <w:rPr>
          <w:rFonts w:cs="Arial"/>
          <w:b/>
        </w:rPr>
      </w:pPr>
      <w:r>
        <w:rPr>
          <w:rFonts w:cs="Arial"/>
          <w:b/>
        </w:rPr>
        <w:t>Rev’d Judith Morgan</w:t>
      </w:r>
    </w:p>
    <w:p w14:paraId="7D1BF103" w14:textId="77777777" w:rsidR="00EA5821" w:rsidRPr="00A518F2" w:rsidRDefault="00EA5821" w:rsidP="00EA5821">
      <w:pPr>
        <w:pStyle w:val="ListParagraph"/>
        <w:tabs>
          <w:tab w:val="left" w:pos="1134"/>
          <w:tab w:val="right" w:leader="underscore" w:pos="9026"/>
        </w:tabs>
        <w:ind w:left="1134"/>
        <w:rPr>
          <w:rFonts w:cs="Arial"/>
          <w:b/>
        </w:rPr>
      </w:pPr>
      <w:r>
        <w:rPr>
          <w:rFonts w:cs="Arial"/>
          <w:b/>
        </w:rPr>
        <w:t>Parish Clerk</w:t>
      </w:r>
    </w:p>
    <w:p w14:paraId="33F9FA00" w14:textId="77777777" w:rsidR="00EA5821" w:rsidRPr="00A518F2" w:rsidRDefault="00EA5821" w:rsidP="00EA5821">
      <w:pPr>
        <w:pStyle w:val="ListParagraph"/>
        <w:tabs>
          <w:tab w:val="left" w:pos="1134"/>
          <w:tab w:val="right" w:leader="underscore" w:pos="9026"/>
        </w:tabs>
        <w:ind w:left="1134" w:hanging="567"/>
        <w:rPr>
          <w:rFonts w:cs="Arial"/>
          <w:b/>
        </w:rPr>
      </w:pPr>
    </w:p>
    <w:p w14:paraId="17F899DC" w14:textId="77777777" w:rsidR="00EA5821" w:rsidRPr="00A518F2" w:rsidRDefault="00EA5821" w:rsidP="00EA5821">
      <w:pPr>
        <w:pStyle w:val="ListParagraph"/>
        <w:numPr>
          <w:ilvl w:val="0"/>
          <w:numId w:val="5"/>
        </w:numPr>
        <w:tabs>
          <w:tab w:val="left" w:pos="1134"/>
          <w:tab w:val="right" w:leader="underscore" w:pos="9026"/>
        </w:tabs>
        <w:ind w:left="1134" w:hanging="567"/>
        <w:rPr>
          <w:rFonts w:cs="Arial"/>
          <w:b/>
        </w:rPr>
      </w:pPr>
      <w:r>
        <w:rPr>
          <w:rFonts w:cs="Arial"/>
          <w:b/>
        </w:rPr>
        <w:t>30 Queens Avenue, Seaton, Workington, CA14 1DL</w:t>
      </w:r>
    </w:p>
    <w:p w14:paraId="373347D1" w14:textId="77777777" w:rsidR="00EA5821" w:rsidRPr="00A518F2" w:rsidRDefault="00EA5821" w:rsidP="00EA5821">
      <w:pPr>
        <w:pStyle w:val="ListParagraph"/>
        <w:tabs>
          <w:tab w:val="left" w:pos="1134"/>
          <w:tab w:val="right" w:leader="underscore" w:pos="9026"/>
        </w:tabs>
        <w:ind w:left="1134" w:hanging="567"/>
        <w:rPr>
          <w:rFonts w:cs="Arial"/>
          <w:b/>
        </w:rPr>
      </w:pPr>
    </w:p>
    <w:p w14:paraId="4556EDEC" w14:textId="77777777" w:rsidR="00EA5821" w:rsidRPr="00A518F2" w:rsidRDefault="00EA5821" w:rsidP="00EA5821">
      <w:pPr>
        <w:pStyle w:val="ListParagraph"/>
        <w:numPr>
          <w:ilvl w:val="0"/>
          <w:numId w:val="5"/>
        </w:numPr>
        <w:tabs>
          <w:tab w:val="left" w:pos="1134"/>
          <w:tab w:val="right" w:leader="underscore" w:pos="9026"/>
        </w:tabs>
        <w:ind w:left="1134" w:hanging="567"/>
        <w:rPr>
          <w:rFonts w:cs="Arial"/>
          <w:b/>
        </w:rPr>
      </w:pPr>
    </w:p>
    <w:p w14:paraId="32F25E23" w14:textId="77777777" w:rsidR="00EA5821" w:rsidRPr="00A518F2" w:rsidRDefault="00EA5821" w:rsidP="00EA5821">
      <w:pPr>
        <w:pStyle w:val="ListParagraph"/>
        <w:tabs>
          <w:tab w:val="left" w:pos="1134"/>
          <w:tab w:val="right" w:leader="underscore" w:pos="9026"/>
        </w:tabs>
        <w:spacing w:line="360" w:lineRule="auto"/>
        <w:ind w:left="1134"/>
        <w:rPr>
          <w:rFonts w:cs="Arial"/>
          <w:b/>
        </w:rPr>
      </w:pPr>
      <w:r>
        <w:rPr>
          <w:rFonts w:cs="Arial"/>
          <w:b/>
        </w:rPr>
        <w:t>Hours by appointment – telephone 07903236024</w:t>
      </w:r>
    </w:p>
    <w:p w14:paraId="171231AB" w14:textId="77777777" w:rsidR="00EA5821" w:rsidRPr="00A518F2" w:rsidRDefault="00EA5821" w:rsidP="00EA5821">
      <w:pPr>
        <w:tabs>
          <w:tab w:val="left" w:pos="1134"/>
          <w:tab w:val="right" w:leader="underscore" w:pos="9026"/>
        </w:tabs>
        <w:ind w:left="1134" w:hanging="567"/>
        <w:rPr>
          <w:rFonts w:cs="Arial"/>
          <w:b/>
        </w:rPr>
      </w:pPr>
      <w:r w:rsidRPr="00A518F2">
        <w:rPr>
          <w:rFonts w:cs="Arial"/>
          <w:b/>
        </w:rPr>
        <w:tab/>
      </w:r>
    </w:p>
    <w:p w14:paraId="30083581" w14:textId="77777777" w:rsidR="00EA5821" w:rsidRPr="00A518F2" w:rsidRDefault="00EA5821" w:rsidP="00EA5821">
      <w:pPr>
        <w:pStyle w:val="ListParagraph"/>
        <w:numPr>
          <w:ilvl w:val="0"/>
          <w:numId w:val="4"/>
        </w:numPr>
        <w:tabs>
          <w:tab w:val="left" w:pos="1134"/>
          <w:tab w:val="right" w:leader="underscore" w:pos="9026"/>
        </w:tabs>
        <w:ind w:left="1134" w:hanging="567"/>
        <w:rPr>
          <w:rFonts w:cs="Arial"/>
          <w:b/>
        </w:rPr>
      </w:pPr>
      <w:r w:rsidRPr="00A518F2">
        <w:rPr>
          <w:rFonts w:cs="Arial"/>
          <w:b/>
        </w:rPr>
        <w:t xml:space="preserve">Copies will be provided </w:t>
      </w:r>
      <w:r>
        <w:rPr>
          <w:rFonts w:cs="Arial"/>
          <w:b/>
        </w:rPr>
        <w:t xml:space="preserve">to any person on payment of £1 </w:t>
      </w:r>
      <w:r w:rsidRPr="00A518F2">
        <w:rPr>
          <w:rFonts w:cs="Arial"/>
          <w:b/>
        </w:rPr>
        <w:t>for each copy of the Annual Return</w:t>
      </w:r>
    </w:p>
    <w:p w14:paraId="45F95B2C" w14:textId="77777777" w:rsidR="00EA5821" w:rsidRPr="00A518F2" w:rsidRDefault="00EA5821" w:rsidP="00EA5821">
      <w:pPr>
        <w:tabs>
          <w:tab w:val="left" w:pos="1134"/>
          <w:tab w:val="right" w:leader="underscore" w:pos="9026"/>
        </w:tabs>
        <w:ind w:left="1134" w:hanging="567"/>
        <w:rPr>
          <w:rFonts w:cs="Arial"/>
          <w:b/>
        </w:rPr>
      </w:pPr>
    </w:p>
    <w:p w14:paraId="0A2B8180" w14:textId="77777777" w:rsidR="00EA5821" w:rsidRDefault="00EA5821" w:rsidP="00EA5821">
      <w:pPr>
        <w:tabs>
          <w:tab w:val="left" w:pos="1134"/>
          <w:tab w:val="right" w:leader="underscore" w:pos="9026"/>
        </w:tabs>
        <w:ind w:left="1440" w:hanging="873"/>
        <w:jc w:val="left"/>
        <w:rPr>
          <w:rFonts w:cs="Arial"/>
          <w:b/>
        </w:rPr>
      </w:pPr>
      <w:r w:rsidRPr="00A518F2">
        <w:rPr>
          <w:rFonts w:cs="Arial"/>
          <w:b/>
        </w:rPr>
        <w:t xml:space="preserve">Announcement made by (Name of Clerk) </w:t>
      </w:r>
    </w:p>
    <w:p w14:paraId="4213CF29" w14:textId="77777777" w:rsidR="00EA5821" w:rsidRPr="00A518F2" w:rsidRDefault="00EA5821" w:rsidP="00EA5821">
      <w:pPr>
        <w:tabs>
          <w:tab w:val="left" w:pos="1134"/>
          <w:tab w:val="right" w:leader="underscore" w:pos="9026"/>
        </w:tabs>
        <w:ind w:left="1134" w:hanging="261"/>
        <w:jc w:val="left"/>
        <w:rPr>
          <w:rFonts w:cs="Arial"/>
          <w:b/>
        </w:rPr>
      </w:pPr>
      <w:r>
        <w:rPr>
          <w:rFonts w:cs="Arial"/>
          <w:b/>
        </w:rPr>
        <w:tab/>
        <w:t>Rev’d Judith Morgan</w:t>
      </w:r>
    </w:p>
    <w:p w14:paraId="0CFF3290" w14:textId="77777777" w:rsidR="00EA5821" w:rsidRPr="00A518F2" w:rsidRDefault="00EA5821" w:rsidP="00EA5821">
      <w:pPr>
        <w:tabs>
          <w:tab w:val="left" w:pos="1134"/>
          <w:tab w:val="right" w:leader="underscore" w:pos="9026"/>
        </w:tabs>
        <w:ind w:left="1134" w:hanging="567"/>
        <w:rPr>
          <w:rFonts w:cs="Arial"/>
          <w:b/>
        </w:rPr>
      </w:pPr>
    </w:p>
    <w:p w14:paraId="3543698C" w14:textId="77777777" w:rsidR="00EA5821" w:rsidRDefault="00EA5821" w:rsidP="00EA5821">
      <w:pPr>
        <w:tabs>
          <w:tab w:val="left" w:pos="1134"/>
          <w:tab w:val="right" w:leader="underscore" w:pos="9026"/>
        </w:tabs>
        <w:ind w:left="1134" w:hanging="567"/>
        <w:jc w:val="left"/>
        <w:rPr>
          <w:rFonts w:cs="Arial"/>
          <w:b/>
        </w:rPr>
      </w:pPr>
      <w:r w:rsidRPr="00A518F2">
        <w:rPr>
          <w:rFonts w:cs="Arial"/>
          <w:b/>
        </w:rPr>
        <w:t>Date of Announce</w:t>
      </w:r>
      <w:r>
        <w:rPr>
          <w:rFonts w:cs="Arial"/>
          <w:b/>
        </w:rPr>
        <w:t xml:space="preserve">ment </w:t>
      </w:r>
    </w:p>
    <w:p w14:paraId="7634F247" w14:textId="77777777" w:rsidR="00EA5821" w:rsidRPr="00A518F2" w:rsidRDefault="00EA5821" w:rsidP="00EA5821">
      <w:pPr>
        <w:tabs>
          <w:tab w:val="left" w:pos="1134"/>
          <w:tab w:val="right" w:leader="underscore" w:pos="9026"/>
        </w:tabs>
        <w:ind w:left="1134" w:hanging="567"/>
        <w:jc w:val="left"/>
        <w:rPr>
          <w:rFonts w:cs="Arial"/>
          <w:b/>
        </w:rPr>
      </w:pPr>
      <w:r>
        <w:rPr>
          <w:rFonts w:cs="Arial"/>
          <w:b/>
        </w:rPr>
        <w:tab/>
        <w:t>1</w:t>
      </w:r>
      <w:r w:rsidRPr="001F3DB9">
        <w:rPr>
          <w:rFonts w:cs="Arial"/>
          <w:b/>
          <w:vertAlign w:val="superscript"/>
        </w:rPr>
        <w:t>st</w:t>
      </w:r>
      <w:r>
        <w:rPr>
          <w:rFonts w:cs="Arial"/>
          <w:b/>
        </w:rPr>
        <w:t xml:space="preserve"> August 2026</w:t>
      </w:r>
    </w:p>
    <w:p w14:paraId="683F8680" w14:textId="77777777" w:rsidR="00EA5821" w:rsidRPr="00A518F2" w:rsidRDefault="00EA5821" w:rsidP="00EA5821">
      <w:pPr>
        <w:shd w:val="clear" w:color="auto" w:fill="FFFFFF"/>
        <w:spacing w:after="120" w:line="360" w:lineRule="atLeast"/>
        <w:ind w:firstLine="240"/>
        <w:rPr>
          <w:rFonts w:cs="Arial"/>
          <w:b/>
          <w:bCs/>
          <w:i/>
          <w:iCs/>
          <w:sz w:val="19"/>
          <w:szCs w:val="19"/>
          <w:lang w:eastAsia="en-GB"/>
        </w:rPr>
      </w:pPr>
    </w:p>
    <w:p w14:paraId="7844B044" w14:textId="77777777" w:rsidR="00EA5821" w:rsidRDefault="00EA5821" w:rsidP="001B24EC"/>
    <w:sectPr w:rsidR="00EA5821" w:rsidSect="00534C07">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17BC4"/>
    <w:multiLevelType w:val="hybridMultilevel"/>
    <w:tmpl w:val="1F58BD26"/>
    <w:lvl w:ilvl="0" w:tplc="CD0A6FE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BB4175"/>
    <w:multiLevelType w:val="hybridMultilevel"/>
    <w:tmpl w:val="D7B6FCCC"/>
    <w:lvl w:ilvl="0" w:tplc="D44CE7CE">
      <w:start w:val="1"/>
      <w:numFmt w:val="bullet"/>
      <w:lvlText w:val="•"/>
      <w:lvlJc w:val="left"/>
      <w:pPr>
        <w:ind w:left="911"/>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1" w:tplc="866C7312">
      <w:start w:val="1"/>
      <w:numFmt w:val="bullet"/>
      <w:lvlText w:val="o"/>
      <w:lvlJc w:val="left"/>
      <w:pPr>
        <w:ind w:left="189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2" w:tplc="ED1E381E">
      <w:start w:val="1"/>
      <w:numFmt w:val="bullet"/>
      <w:lvlText w:val="▪"/>
      <w:lvlJc w:val="left"/>
      <w:pPr>
        <w:ind w:left="261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3" w:tplc="32DC96B4">
      <w:start w:val="1"/>
      <w:numFmt w:val="bullet"/>
      <w:lvlText w:val="•"/>
      <w:lvlJc w:val="left"/>
      <w:pPr>
        <w:ind w:left="333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4" w:tplc="E94A3D56">
      <w:start w:val="1"/>
      <w:numFmt w:val="bullet"/>
      <w:lvlText w:val="o"/>
      <w:lvlJc w:val="left"/>
      <w:pPr>
        <w:ind w:left="405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5" w:tplc="742C5CEC">
      <w:start w:val="1"/>
      <w:numFmt w:val="bullet"/>
      <w:lvlText w:val="▪"/>
      <w:lvlJc w:val="left"/>
      <w:pPr>
        <w:ind w:left="477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6" w:tplc="3E14FCB2">
      <w:start w:val="1"/>
      <w:numFmt w:val="bullet"/>
      <w:lvlText w:val="•"/>
      <w:lvlJc w:val="left"/>
      <w:pPr>
        <w:ind w:left="549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7" w:tplc="FFA2B602">
      <w:start w:val="1"/>
      <w:numFmt w:val="bullet"/>
      <w:lvlText w:val="o"/>
      <w:lvlJc w:val="left"/>
      <w:pPr>
        <w:ind w:left="621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8" w:tplc="1C10F9B0">
      <w:start w:val="1"/>
      <w:numFmt w:val="bullet"/>
      <w:lvlText w:val="▪"/>
      <w:lvlJc w:val="left"/>
      <w:pPr>
        <w:ind w:left="693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abstractNum>
  <w:abstractNum w:abstractNumId="3" w15:restartNumberingAfterBreak="0">
    <w:nsid w:val="39AE032C"/>
    <w:multiLevelType w:val="hybridMultilevel"/>
    <w:tmpl w:val="C066AF26"/>
    <w:lvl w:ilvl="0" w:tplc="C1904508">
      <w:start w:val="1"/>
      <w:numFmt w:val="decimal"/>
      <w:pStyle w:val="Heading1"/>
      <w:lvlText w:val="%1"/>
      <w:lvlJc w:val="left"/>
      <w:pPr>
        <w:ind w:left="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CECAAFBE">
      <w:start w:val="1"/>
      <w:numFmt w:val="lowerLetter"/>
      <w:lvlText w:val="%2"/>
      <w:lvlJc w:val="left"/>
      <w:pPr>
        <w:ind w:left="110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A1584012">
      <w:start w:val="1"/>
      <w:numFmt w:val="lowerRoman"/>
      <w:lvlText w:val="%3"/>
      <w:lvlJc w:val="left"/>
      <w:pPr>
        <w:ind w:left="182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7C3EE1B0">
      <w:start w:val="1"/>
      <w:numFmt w:val="decimal"/>
      <w:lvlText w:val="%4"/>
      <w:lvlJc w:val="left"/>
      <w:pPr>
        <w:ind w:left="254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CBBC9EE0">
      <w:start w:val="1"/>
      <w:numFmt w:val="lowerLetter"/>
      <w:lvlText w:val="%5"/>
      <w:lvlJc w:val="left"/>
      <w:pPr>
        <w:ind w:left="326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980454AE">
      <w:start w:val="1"/>
      <w:numFmt w:val="lowerRoman"/>
      <w:lvlText w:val="%6"/>
      <w:lvlJc w:val="left"/>
      <w:pPr>
        <w:ind w:left="398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221016F2">
      <w:start w:val="1"/>
      <w:numFmt w:val="decimal"/>
      <w:lvlText w:val="%7"/>
      <w:lvlJc w:val="left"/>
      <w:pPr>
        <w:ind w:left="470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A9B06D20">
      <w:start w:val="1"/>
      <w:numFmt w:val="lowerLetter"/>
      <w:lvlText w:val="%8"/>
      <w:lvlJc w:val="left"/>
      <w:pPr>
        <w:ind w:left="542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FDEC1044">
      <w:start w:val="1"/>
      <w:numFmt w:val="lowerRoman"/>
      <w:lvlText w:val="%9"/>
      <w:lvlJc w:val="left"/>
      <w:pPr>
        <w:ind w:left="614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4E316BF5"/>
    <w:multiLevelType w:val="hybridMultilevel"/>
    <w:tmpl w:val="D56E5E48"/>
    <w:lvl w:ilvl="0" w:tplc="23167DE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0001130">
    <w:abstractNumId w:val="1"/>
  </w:num>
  <w:num w:numId="2" w16cid:durableId="1066731536">
    <w:abstractNumId w:val="2"/>
  </w:num>
  <w:num w:numId="3" w16cid:durableId="24597947">
    <w:abstractNumId w:val="3"/>
  </w:num>
  <w:num w:numId="4" w16cid:durableId="1001474009">
    <w:abstractNumId w:val="4"/>
  </w:num>
  <w:num w:numId="5" w16cid:durableId="234437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4EC"/>
    <w:rsid w:val="00002902"/>
    <w:rsid w:val="00014D1E"/>
    <w:rsid w:val="00045105"/>
    <w:rsid w:val="00052B2A"/>
    <w:rsid w:val="000B73B5"/>
    <w:rsid w:val="000E583E"/>
    <w:rsid w:val="000F2E07"/>
    <w:rsid w:val="001B24EC"/>
    <w:rsid w:val="001D2131"/>
    <w:rsid w:val="001D4373"/>
    <w:rsid w:val="001F6712"/>
    <w:rsid w:val="00243831"/>
    <w:rsid w:val="002B1374"/>
    <w:rsid w:val="00375CEF"/>
    <w:rsid w:val="003B44A5"/>
    <w:rsid w:val="003F0A6B"/>
    <w:rsid w:val="00425343"/>
    <w:rsid w:val="004D4657"/>
    <w:rsid w:val="004E1B2A"/>
    <w:rsid w:val="00534C07"/>
    <w:rsid w:val="00545BFF"/>
    <w:rsid w:val="005740B8"/>
    <w:rsid w:val="00582ECD"/>
    <w:rsid w:val="005A4E46"/>
    <w:rsid w:val="005A681B"/>
    <w:rsid w:val="006D75D2"/>
    <w:rsid w:val="00736D40"/>
    <w:rsid w:val="007A4B9D"/>
    <w:rsid w:val="007A7A2B"/>
    <w:rsid w:val="008A2B0D"/>
    <w:rsid w:val="008E6D48"/>
    <w:rsid w:val="00A52AA3"/>
    <w:rsid w:val="00AE15AB"/>
    <w:rsid w:val="00B507E9"/>
    <w:rsid w:val="00C028D0"/>
    <w:rsid w:val="00C24576"/>
    <w:rsid w:val="00D17DC5"/>
    <w:rsid w:val="00E15BB0"/>
    <w:rsid w:val="00E40229"/>
    <w:rsid w:val="00E446D8"/>
    <w:rsid w:val="00E77B72"/>
    <w:rsid w:val="00EA5821"/>
    <w:rsid w:val="00FA2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3A7BC"/>
  <w15:docId w15:val="{E74C24FF-ECF5-48AC-A078-44175E208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4EC"/>
    <w:pPr>
      <w:jc w:val="both"/>
    </w:pPr>
    <w:rPr>
      <w:rFonts w:ascii="Arial" w:hAnsi="Arial"/>
      <w:sz w:val="21"/>
    </w:rPr>
  </w:style>
  <w:style w:type="paragraph" w:styleId="Heading1">
    <w:name w:val="heading 1"/>
    <w:next w:val="Normal"/>
    <w:link w:val="Heading1Char"/>
    <w:uiPriority w:val="9"/>
    <w:qFormat/>
    <w:rsid w:val="00EA5821"/>
    <w:pPr>
      <w:keepNext/>
      <w:keepLines/>
      <w:numPr>
        <w:numId w:val="3"/>
      </w:numPr>
      <w:spacing w:after="0" w:line="259" w:lineRule="auto"/>
      <w:ind w:left="32" w:hanging="10"/>
      <w:outlineLvl w:val="0"/>
    </w:pPr>
    <w:rPr>
      <w:rFonts w:ascii="Calibri" w:eastAsia="Calibri" w:hAnsi="Calibri" w:cs="Calibri"/>
      <w:color w:val="000000"/>
      <w:kern w:val="2"/>
      <w:sz w:val="24"/>
      <w:szCs w:val="24"/>
      <w:lang w:eastAsia="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821"/>
    <w:rPr>
      <w:rFonts w:ascii="Calibri" w:eastAsia="Calibri" w:hAnsi="Calibri" w:cs="Calibri"/>
      <w:color w:val="000000"/>
      <w:kern w:val="2"/>
      <w:sz w:val="24"/>
      <w:szCs w:val="24"/>
      <w:lang w:eastAsia="en-GB"/>
      <w14:ligatures w14:val="standardContextual"/>
    </w:rPr>
  </w:style>
  <w:style w:type="table" w:customStyle="1" w:styleId="TableGrid">
    <w:name w:val="TableGrid"/>
    <w:rsid w:val="00EA5821"/>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 w:type="paragraph" w:styleId="ListParagraph">
    <w:name w:val="List Paragraph"/>
    <w:basedOn w:val="Normal"/>
    <w:uiPriority w:val="34"/>
    <w:qFormat/>
    <w:rsid w:val="00EA58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167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jpg"/><Relationship Id="rId2" Type="http://schemas.openxmlformats.org/officeDocument/2006/relationships/customXml" Target="../customXml/item2.xml"/><Relationship Id="rId16"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image" Target="media/image8.jp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7569244-f879-40f9-924f-0b5754edfb0b">
      <Terms xmlns="http://schemas.microsoft.com/office/infopath/2007/PartnerControls"/>
    </lcf76f155ced4ddcb4097134ff3c332f>
    <TaxCatchAll xmlns="16a7b4dc-aa79-4dfd-9258-d7ff05a94b9a" xsi:nil="true"/>
    <_Flow_SignoffStatus xmlns="67569244-f879-40f9-924f-0b5754edfb0b" xsi:nil="true"/>
    <Dateandtime xmlns="67569244-f879-40f9-924f-0b5754edfb0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8E3210FC8CC244385F67BCD3701AFAE" ma:contentTypeVersion="18" ma:contentTypeDescription="Create a new document." ma:contentTypeScope="" ma:versionID="6eefbd8fa0593651fb0a19ca68ecc0cf">
  <xsd:schema xmlns:xsd="http://www.w3.org/2001/XMLSchema" xmlns:xs="http://www.w3.org/2001/XMLSchema" xmlns:p="http://schemas.microsoft.com/office/2006/metadata/properties" xmlns:ns2="67569244-f879-40f9-924f-0b5754edfb0b" xmlns:ns3="16a7b4dc-aa79-4dfd-9258-d7ff05a94b9a" targetNamespace="http://schemas.microsoft.com/office/2006/metadata/properties" ma:root="true" ma:fieldsID="a39cc0b25e7f39f6b98c98ce4d377092" ns2:_="" ns3:_="">
    <xsd:import namespace="67569244-f879-40f9-924f-0b5754edfb0b"/>
    <xsd:import namespace="16a7b4dc-aa79-4dfd-9258-d7ff05a94b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Location" minOccurs="0"/>
                <xsd:element ref="ns2:_Flow_SignoffStatu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569244-f879-40f9-924f-0b5754edf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120b137-7765-46b2-9a6b-ad7906aed77f"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Sign-off status" ma:internalName="_x0024_Resources_x003a_core_x002c_Signoff_Status">
      <xsd:simpleType>
        <xsd:restriction base="dms:Text"/>
      </xsd:simpleType>
    </xsd:element>
    <xsd:element name="Dateandtime" ma:index="22"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6a7b4dc-aa79-4dfd-9258-d7ff05a94b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773699c-d5c7-4614-b1d7-c02aecb37305}" ma:internalName="TaxCatchAll" ma:showField="CatchAllData" ma:web="16a7b4dc-aa79-4dfd-9258-d7ff05a94b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4792EC-2077-4FE7-AC3B-CA66DBDFF721}">
  <ds:schemaRefs>
    <ds:schemaRef ds:uri="http://schemas.microsoft.com/office/2006/metadata/properties"/>
    <ds:schemaRef ds:uri="http://schemas.microsoft.com/office/infopath/2007/PartnerControls"/>
    <ds:schemaRef ds:uri="67569244-f879-40f9-924f-0b5754edfb0b"/>
    <ds:schemaRef ds:uri="16a7b4dc-aa79-4dfd-9258-d7ff05a94b9a"/>
  </ds:schemaRefs>
</ds:datastoreItem>
</file>

<file path=customXml/itemProps2.xml><?xml version="1.0" encoding="utf-8"?>
<ds:datastoreItem xmlns:ds="http://schemas.openxmlformats.org/officeDocument/2006/customXml" ds:itemID="{3A9256D7-0DCE-44E7-BBB2-216FB797DF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569244-f879-40f9-924f-0b5754edfb0b"/>
    <ds:schemaRef ds:uri="16a7b4dc-aa79-4dfd-9258-d7ff05a94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C0F73C-E467-4B26-8026-601197BD87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1833</Words>
  <Characters>9115</Characters>
  <Application>Microsoft Office Word</Application>
  <DocSecurity>0</DocSecurity>
  <Lines>364</Lines>
  <Paragraphs>96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Clarke</dc:creator>
  <cp:lastModifiedBy>Judith Morgan</cp:lastModifiedBy>
  <cp:revision>5</cp:revision>
  <dcterms:created xsi:type="dcterms:W3CDTF">2026-06-19T12:55:00Z</dcterms:created>
  <dcterms:modified xsi:type="dcterms:W3CDTF">2026-09-27T12:41:00Z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0x01010048E3210FC8CC244385F67BCD3701AFAE</vt:lpwstr>
  </property>
  <property fmtid="{D5CDD505-2E9C-101B-9397-08002B2CF9AE}" pid="3" name="Order">
    <vt:r8>56555600</vt:r8>
  </property>
  <property fmtid="{D5CDD505-2E9C-101B-9397-08002B2CF9AE}" pid="4" name="MediaServiceImageTags">
    <vt:lpwstr/>
  </property>
</Properties>
</file>